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0A8" w:rsidRDefault="009710A8" w:rsidP="00FC2022">
      <w:pPr>
        <w:rPr>
          <w:rFonts w:ascii="Calibri" w:hAnsi="Calibri" w:cs="Arial"/>
          <w:color w:val="000000"/>
        </w:rPr>
      </w:pPr>
    </w:p>
    <w:p w:rsidR="004947D8" w:rsidRDefault="004947D8" w:rsidP="00FC2022">
      <w:pPr>
        <w:rPr>
          <w:rFonts w:ascii="Calibri" w:hAnsi="Calibri" w:cs="Arial"/>
          <w:color w:val="000000"/>
        </w:rPr>
      </w:pPr>
    </w:p>
    <w:p w:rsidR="004947D8" w:rsidRDefault="004947D8" w:rsidP="00FC2022">
      <w:pPr>
        <w:rPr>
          <w:rFonts w:ascii="Calibri" w:hAnsi="Calibri" w:cs="Arial"/>
          <w:color w:val="000000"/>
        </w:rPr>
      </w:pPr>
    </w:p>
    <w:p w:rsidR="009710A8" w:rsidRDefault="009710A8" w:rsidP="00FC2022">
      <w:pPr>
        <w:rPr>
          <w:rFonts w:ascii="Calibri" w:hAnsi="Calibri" w:cs="Arial"/>
          <w:color w:val="000000"/>
        </w:rPr>
      </w:pPr>
    </w:p>
    <w:tbl>
      <w:tblPr>
        <w:tblStyle w:val="Grilledutableau"/>
        <w:tblW w:w="978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9"/>
        <w:gridCol w:w="6862"/>
      </w:tblGrid>
      <w:tr w:rsidR="009710A8" w:rsidRPr="009710A8" w:rsidTr="004947D8">
        <w:trPr>
          <w:trHeight w:val="2420"/>
        </w:trPr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A8" w:rsidRPr="009710A8" w:rsidRDefault="009710A8" w:rsidP="0044533F">
            <w:pPr>
              <w:tabs>
                <w:tab w:val="left" w:pos="342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9710A8" w:rsidRPr="009710A8" w:rsidRDefault="009710A8" w:rsidP="0044533F">
            <w:pPr>
              <w:tabs>
                <w:tab w:val="left" w:pos="342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9710A8" w:rsidRPr="009710A8" w:rsidRDefault="009710A8" w:rsidP="0044533F">
            <w:pPr>
              <w:tabs>
                <w:tab w:val="left" w:pos="342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9710A8">
              <w:rPr>
                <w:rFonts w:asciiTheme="minorHAnsi" w:hAnsiTheme="minorHAnsi" w:cstheme="minorHAnsi"/>
                <w:b/>
                <w:sz w:val="40"/>
                <w:szCs w:val="40"/>
              </w:rPr>
              <w:t>PROCEDURE N°202</w:t>
            </w:r>
            <w:r w:rsidR="00B941F1">
              <w:rPr>
                <w:rFonts w:asciiTheme="minorHAnsi" w:hAnsiTheme="minorHAnsi" w:cstheme="minorHAnsi"/>
                <w:b/>
                <w:sz w:val="40"/>
                <w:szCs w:val="40"/>
              </w:rPr>
              <w:t>6-05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A8" w:rsidRPr="009710A8" w:rsidRDefault="009710A8" w:rsidP="0044533F">
            <w:pPr>
              <w:tabs>
                <w:tab w:val="left" w:pos="3420"/>
              </w:tabs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</w:p>
          <w:p w:rsidR="00B941F1" w:rsidRPr="004E7074" w:rsidRDefault="00B941F1" w:rsidP="00B941F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F84443">
              <w:rPr>
                <w:rFonts w:ascii="Arial" w:hAnsi="Arial" w:cs="Arial"/>
                <w:b/>
                <w:bCs/>
                <w:sz w:val="40"/>
                <w:szCs w:val="40"/>
              </w:rPr>
              <w:t>ACCORD-CADRE</w:t>
            </w:r>
            <w:r w:rsidRPr="003D2F0C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 D’</w:t>
            </w:r>
            <w:r w:rsidRPr="004E7074">
              <w:rPr>
                <w:rFonts w:ascii="Arial" w:hAnsi="Arial" w:cs="Arial"/>
                <w:b/>
                <w:bCs/>
                <w:sz w:val="40"/>
                <w:szCs w:val="40"/>
              </w:rPr>
              <w:t>ACQUISITION EN HELIUM LIQUIDE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 </w:t>
            </w:r>
            <w:r w:rsidRPr="004E7074">
              <w:rPr>
                <w:rFonts w:ascii="Arial" w:hAnsi="Arial" w:cs="Arial"/>
                <w:b/>
                <w:bCs/>
                <w:sz w:val="40"/>
                <w:szCs w:val="40"/>
              </w:rPr>
              <w:t>ET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 </w:t>
            </w:r>
            <w:r w:rsidRPr="004E7074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GAZEUX </w:t>
            </w:r>
            <w:r>
              <w:rPr>
                <w:rFonts w:ascii="Arial" w:hAnsi="Arial" w:cs="Arial"/>
                <w:b/>
                <w:bCs/>
                <w:sz w:val="40"/>
                <w:szCs w:val="40"/>
              </w:rPr>
              <w:t>POUR LE CNRS ET LES BENEFICIAIRE DE L’ACTIVITE DE CENTRALE D’ACHAT</w:t>
            </w:r>
          </w:p>
          <w:p w:rsidR="009710A8" w:rsidRPr="009710A8" w:rsidRDefault="009710A8" w:rsidP="0044533F">
            <w:pPr>
              <w:tabs>
                <w:tab w:val="left" w:pos="3420"/>
              </w:tabs>
              <w:jc w:val="center"/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</w:p>
        </w:tc>
      </w:tr>
      <w:tr w:rsidR="0093070A" w:rsidRPr="009710A8" w:rsidTr="004947D8">
        <w:trPr>
          <w:trHeight w:val="1587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3" w:rsidRDefault="00631973" w:rsidP="0093070A">
            <w:pPr>
              <w:tabs>
                <w:tab w:val="left" w:pos="3420"/>
              </w:tabs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  <w:p w:rsidR="0093070A" w:rsidRPr="004947D8" w:rsidRDefault="0093070A" w:rsidP="00631973">
            <w:pPr>
              <w:tabs>
                <w:tab w:val="left" w:pos="3420"/>
              </w:tabs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4947D8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ANNEXE N°</w:t>
            </w:r>
            <w:r w:rsidR="00C72562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</w:t>
            </w:r>
            <w:r w:rsidRPr="004947D8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 AU RC</w:t>
            </w:r>
          </w:p>
          <w:p w:rsidR="0093070A" w:rsidRPr="004947D8" w:rsidRDefault="0093070A" w:rsidP="0093070A">
            <w:pPr>
              <w:tabs>
                <w:tab w:val="left" w:pos="3420"/>
              </w:tabs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  <w:p w:rsidR="0093070A" w:rsidRDefault="0093070A" w:rsidP="0093070A">
            <w:pPr>
              <w:tabs>
                <w:tab w:val="left" w:pos="3420"/>
              </w:tabs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4947D8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MARCHE SUBSEQUENT TYPE</w:t>
            </w:r>
          </w:p>
          <w:p w:rsidR="005848FC" w:rsidRPr="005848FC" w:rsidRDefault="005848FC" w:rsidP="0093070A">
            <w:pPr>
              <w:tabs>
                <w:tab w:val="left" w:pos="3420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947D8" w:rsidRPr="009710A8" w:rsidTr="004947D8">
        <w:trPr>
          <w:trHeight w:val="844"/>
        </w:trPr>
        <w:tc>
          <w:tcPr>
            <w:tcW w:w="97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47D8" w:rsidRPr="00935CAB" w:rsidRDefault="004947D8" w:rsidP="0093070A">
            <w:pPr>
              <w:tabs>
                <w:tab w:val="left" w:pos="3420"/>
              </w:tabs>
              <w:jc w:val="center"/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</w:p>
        </w:tc>
      </w:tr>
      <w:tr w:rsidR="004947D8" w:rsidRPr="009710A8" w:rsidTr="004947D8">
        <w:trPr>
          <w:trHeight w:val="1587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D8" w:rsidRPr="004947D8" w:rsidRDefault="004947D8" w:rsidP="004947D8">
            <w:pPr>
              <w:tabs>
                <w:tab w:val="left" w:pos="3420"/>
              </w:tabs>
              <w:jc w:val="center"/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  <w:r w:rsidRPr="004947D8"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  <w:t>MARCHE SUBSEQUENT n</w:t>
            </w:r>
            <w:r w:rsidRPr="004947D8">
              <w:rPr>
                <w:rFonts w:asciiTheme="minorHAnsi" w:hAnsiTheme="minorHAnsi" w:cstheme="minorHAnsi" w:hint="eastAsia"/>
                <w:b/>
                <w:bCs/>
                <w:sz w:val="40"/>
                <w:szCs w:val="40"/>
                <w:highlight w:val="yellow"/>
              </w:rPr>
              <w:t>°………</w:t>
            </w:r>
            <w:r w:rsidRPr="004947D8">
              <w:rPr>
                <w:rFonts w:asciiTheme="minorHAnsi" w:hAnsiTheme="minorHAnsi" w:cstheme="minorHAnsi"/>
                <w:b/>
                <w:bCs/>
                <w:sz w:val="40"/>
                <w:szCs w:val="40"/>
                <w:highlight w:val="yellow"/>
              </w:rPr>
              <w:t>.</w:t>
            </w:r>
          </w:p>
          <w:p w:rsidR="004947D8" w:rsidRPr="004947D8" w:rsidRDefault="004947D8" w:rsidP="004947D8">
            <w:pPr>
              <w:tabs>
                <w:tab w:val="left" w:pos="3420"/>
              </w:tabs>
              <w:jc w:val="center"/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  <w:r w:rsidRPr="004947D8"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  <w:t>LOT n</w:t>
            </w:r>
            <w:r w:rsidRPr="004947D8">
              <w:rPr>
                <w:rFonts w:asciiTheme="minorHAnsi" w:hAnsiTheme="minorHAnsi" w:cstheme="minorHAnsi" w:hint="eastAsia"/>
                <w:b/>
                <w:bCs/>
                <w:sz w:val="40"/>
                <w:szCs w:val="40"/>
              </w:rPr>
              <w:t>°</w:t>
            </w:r>
            <w:proofErr w:type="gramStart"/>
            <w:r w:rsidRPr="004947D8">
              <w:rPr>
                <w:rFonts w:asciiTheme="minorHAnsi" w:hAnsiTheme="minorHAnsi" w:cstheme="minorHAnsi" w:hint="eastAsia"/>
                <w:b/>
                <w:bCs/>
                <w:sz w:val="40"/>
                <w:szCs w:val="40"/>
                <w:highlight w:val="yellow"/>
              </w:rPr>
              <w:t>……</w:t>
            </w:r>
            <w:r w:rsidRPr="004947D8">
              <w:rPr>
                <w:rFonts w:asciiTheme="minorHAnsi" w:hAnsiTheme="minorHAnsi" w:cstheme="minorHAnsi"/>
                <w:b/>
                <w:bCs/>
                <w:sz w:val="40"/>
                <w:szCs w:val="40"/>
                <w:highlight w:val="yellow"/>
              </w:rPr>
              <w:t>.</w:t>
            </w:r>
            <w:proofErr w:type="gramEnd"/>
            <w:r w:rsidRPr="004947D8">
              <w:rPr>
                <w:rFonts w:asciiTheme="minorHAnsi" w:hAnsiTheme="minorHAnsi" w:cstheme="minorHAnsi"/>
                <w:b/>
                <w:bCs/>
                <w:sz w:val="40"/>
                <w:szCs w:val="40"/>
                <w:highlight w:val="yellow"/>
              </w:rPr>
              <w:t>.</w:t>
            </w:r>
          </w:p>
          <w:p w:rsidR="004947D8" w:rsidRPr="004947D8" w:rsidRDefault="004947D8" w:rsidP="004947D8">
            <w:pPr>
              <w:tabs>
                <w:tab w:val="left" w:pos="3420"/>
              </w:tabs>
              <w:jc w:val="center"/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</w:p>
          <w:p w:rsidR="004947D8" w:rsidRDefault="004947D8" w:rsidP="004947D8">
            <w:pPr>
              <w:tabs>
                <w:tab w:val="left" w:pos="3420"/>
              </w:tabs>
              <w:jc w:val="center"/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  <w:r w:rsidRPr="004947D8"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  <w:t>Le pr</w:t>
            </w:r>
            <w:r w:rsidRPr="004947D8">
              <w:rPr>
                <w:rFonts w:asciiTheme="minorHAnsi" w:hAnsiTheme="minorHAnsi" w:cstheme="minorHAnsi" w:hint="eastAsia"/>
                <w:b/>
                <w:bCs/>
                <w:sz w:val="40"/>
                <w:szCs w:val="40"/>
              </w:rPr>
              <w:t>é</w:t>
            </w:r>
            <w:r w:rsidRPr="004947D8"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  <w:t>sent document vaut cahier des clauses particuli</w:t>
            </w:r>
            <w:r w:rsidRPr="004947D8">
              <w:rPr>
                <w:rFonts w:asciiTheme="minorHAnsi" w:hAnsiTheme="minorHAnsi" w:cstheme="minorHAnsi" w:hint="eastAsia"/>
                <w:b/>
                <w:bCs/>
                <w:sz w:val="40"/>
                <w:szCs w:val="40"/>
              </w:rPr>
              <w:t>è</w:t>
            </w:r>
            <w:r w:rsidRPr="004947D8"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  <w:t>res et acte d</w:t>
            </w:r>
            <w:r w:rsidRPr="004947D8">
              <w:rPr>
                <w:rFonts w:asciiTheme="minorHAnsi" w:hAnsiTheme="minorHAnsi" w:cstheme="minorHAnsi" w:hint="eastAsia"/>
                <w:b/>
                <w:bCs/>
                <w:sz w:val="40"/>
                <w:szCs w:val="40"/>
              </w:rPr>
              <w:t>’</w:t>
            </w:r>
            <w:r w:rsidRPr="004947D8"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  <w:t>engagement.</w:t>
            </w:r>
          </w:p>
          <w:p w:rsidR="004947D8" w:rsidRPr="00935CAB" w:rsidRDefault="004947D8" w:rsidP="004947D8">
            <w:pPr>
              <w:tabs>
                <w:tab w:val="left" w:pos="3420"/>
              </w:tabs>
              <w:jc w:val="center"/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</w:p>
        </w:tc>
      </w:tr>
      <w:tr w:rsidR="004947D8" w:rsidRPr="009710A8" w:rsidTr="004947D8">
        <w:trPr>
          <w:trHeight w:val="950"/>
        </w:trPr>
        <w:tc>
          <w:tcPr>
            <w:tcW w:w="97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47D8" w:rsidRPr="004947D8" w:rsidRDefault="004947D8" w:rsidP="004947D8">
            <w:pPr>
              <w:tabs>
                <w:tab w:val="left" w:pos="3420"/>
              </w:tabs>
              <w:jc w:val="center"/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</w:p>
        </w:tc>
      </w:tr>
      <w:tr w:rsidR="004947D8" w:rsidRPr="009710A8" w:rsidTr="004947D8">
        <w:trPr>
          <w:trHeight w:val="158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D8" w:rsidRPr="004947D8" w:rsidRDefault="004947D8" w:rsidP="004947D8">
            <w:pPr>
              <w:tabs>
                <w:tab w:val="left" w:pos="3420"/>
              </w:tabs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947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MODE D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’</w:t>
            </w:r>
            <w:r w:rsidRPr="004947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EMPLOI</w:t>
            </w:r>
          </w:p>
          <w:p w:rsidR="004947D8" w:rsidRPr="004947D8" w:rsidRDefault="004947D8" w:rsidP="004947D8">
            <w:pPr>
              <w:tabs>
                <w:tab w:val="left" w:pos="3420"/>
              </w:tabs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4947D8" w:rsidRPr="004947D8" w:rsidRDefault="004947D8" w:rsidP="004947D8">
            <w:pPr>
              <w:tabs>
                <w:tab w:val="left" w:pos="3420"/>
              </w:tabs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947D8">
              <w:rPr>
                <w:rFonts w:asciiTheme="minorHAnsi" w:hAnsiTheme="minorHAnsi" w:cstheme="minorHAnsi"/>
                <w:bCs/>
                <w:sz w:val="24"/>
                <w:szCs w:val="24"/>
                <w:highlight w:val="yellow"/>
              </w:rPr>
              <w:t>L</w:t>
            </w:r>
            <w:r w:rsidRPr="004947D8">
              <w:rPr>
                <w:rFonts w:asciiTheme="minorHAnsi" w:hAnsiTheme="minorHAnsi" w:cstheme="minorHAnsi" w:hint="eastAsia"/>
                <w:bCs/>
                <w:sz w:val="24"/>
                <w:szCs w:val="24"/>
                <w:highlight w:val="yellow"/>
              </w:rPr>
              <w:t>’é</w:t>
            </w:r>
            <w:r w:rsidRPr="004947D8">
              <w:rPr>
                <w:rFonts w:asciiTheme="minorHAnsi" w:hAnsiTheme="minorHAnsi" w:cstheme="minorHAnsi"/>
                <w:bCs/>
                <w:sz w:val="24"/>
                <w:szCs w:val="24"/>
                <w:highlight w:val="yellow"/>
              </w:rPr>
              <w:t>tablissement B</w:t>
            </w:r>
            <w:r w:rsidRPr="004947D8">
              <w:rPr>
                <w:rFonts w:asciiTheme="minorHAnsi" w:hAnsiTheme="minorHAnsi" w:cstheme="minorHAnsi" w:hint="eastAsia"/>
                <w:bCs/>
                <w:sz w:val="24"/>
                <w:szCs w:val="24"/>
                <w:highlight w:val="yellow"/>
              </w:rPr>
              <w:t>é</w:t>
            </w:r>
            <w:r w:rsidRPr="004947D8">
              <w:rPr>
                <w:rFonts w:asciiTheme="minorHAnsi" w:hAnsiTheme="minorHAnsi" w:cstheme="minorHAnsi"/>
                <w:bCs/>
                <w:sz w:val="24"/>
                <w:szCs w:val="24"/>
                <w:highlight w:val="yellow"/>
              </w:rPr>
              <w:t>n</w:t>
            </w:r>
            <w:r w:rsidRPr="004947D8">
              <w:rPr>
                <w:rFonts w:asciiTheme="minorHAnsi" w:hAnsiTheme="minorHAnsi" w:cstheme="minorHAnsi" w:hint="eastAsia"/>
                <w:bCs/>
                <w:sz w:val="24"/>
                <w:szCs w:val="24"/>
                <w:highlight w:val="yellow"/>
              </w:rPr>
              <w:t>é</w:t>
            </w:r>
            <w:r w:rsidRPr="004947D8">
              <w:rPr>
                <w:rFonts w:asciiTheme="minorHAnsi" w:hAnsiTheme="minorHAnsi" w:cstheme="minorHAnsi"/>
                <w:bCs/>
                <w:sz w:val="24"/>
                <w:szCs w:val="24"/>
                <w:highlight w:val="yellow"/>
              </w:rPr>
              <w:t>ficiaire compl</w:t>
            </w:r>
            <w:r w:rsidRPr="004947D8">
              <w:rPr>
                <w:rFonts w:asciiTheme="minorHAnsi" w:hAnsiTheme="minorHAnsi" w:cstheme="minorHAnsi" w:hint="eastAsia"/>
                <w:bCs/>
                <w:sz w:val="24"/>
                <w:szCs w:val="24"/>
                <w:highlight w:val="yellow"/>
              </w:rPr>
              <w:t>è</w:t>
            </w:r>
            <w:r w:rsidRPr="004947D8">
              <w:rPr>
                <w:rFonts w:asciiTheme="minorHAnsi" w:hAnsiTheme="minorHAnsi" w:cstheme="minorHAnsi"/>
                <w:bCs/>
                <w:sz w:val="24"/>
                <w:szCs w:val="24"/>
                <w:highlight w:val="yellow"/>
              </w:rPr>
              <w:t>te les champs sur fond jaune.</w:t>
            </w:r>
          </w:p>
          <w:p w:rsidR="004947D8" w:rsidRPr="004947D8" w:rsidRDefault="004947D8" w:rsidP="004947D8">
            <w:pPr>
              <w:tabs>
                <w:tab w:val="left" w:pos="3420"/>
              </w:tabs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4947D8" w:rsidRPr="004947D8" w:rsidRDefault="004947D8" w:rsidP="004947D8">
            <w:pPr>
              <w:tabs>
                <w:tab w:val="left" w:pos="3420"/>
              </w:tabs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947D8">
              <w:rPr>
                <w:rFonts w:asciiTheme="minorHAnsi" w:hAnsiTheme="minorHAnsi" w:cstheme="minorHAnsi"/>
                <w:bCs/>
                <w:sz w:val="24"/>
                <w:szCs w:val="24"/>
                <w:highlight w:val="cyan"/>
              </w:rPr>
              <w:t>Le Titulaire compl</w:t>
            </w:r>
            <w:r w:rsidRPr="004947D8">
              <w:rPr>
                <w:rFonts w:asciiTheme="minorHAnsi" w:hAnsiTheme="minorHAnsi" w:cstheme="minorHAnsi" w:hint="eastAsia"/>
                <w:bCs/>
                <w:sz w:val="24"/>
                <w:szCs w:val="24"/>
                <w:highlight w:val="cyan"/>
              </w:rPr>
              <w:t>è</w:t>
            </w:r>
            <w:r w:rsidRPr="004947D8">
              <w:rPr>
                <w:rFonts w:asciiTheme="minorHAnsi" w:hAnsiTheme="minorHAnsi" w:cstheme="minorHAnsi"/>
                <w:bCs/>
                <w:sz w:val="24"/>
                <w:szCs w:val="24"/>
                <w:highlight w:val="cyan"/>
              </w:rPr>
              <w:t>te les champs sur fond bleu.</w:t>
            </w:r>
          </w:p>
          <w:p w:rsidR="004947D8" w:rsidRPr="004947D8" w:rsidRDefault="004947D8" w:rsidP="004947D8">
            <w:pPr>
              <w:tabs>
                <w:tab w:val="left" w:pos="3420"/>
              </w:tabs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4947D8" w:rsidRDefault="004947D8" w:rsidP="004947D8">
            <w:pPr>
              <w:tabs>
                <w:tab w:val="left" w:pos="3420"/>
              </w:tabs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947D8">
              <w:rPr>
                <w:rFonts w:asciiTheme="minorHAnsi" w:hAnsiTheme="minorHAnsi" w:cstheme="minorHAnsi"/>
                <w:bCs/>
                <w:sz w:val="24"/>
                <w:szCs w:val="24"/>
              </w:rPr>
              <w:t>Les autres termes du March</w:t>
            </w:r>
            <w:r w:rsidRPr="004947D8">
              <w:rPr>
                <w:rFonts w:asciiTheme="minorHAnsi" w:hAnsiTheme="minorHAnsi" w:cstheme="minorHAnsi" w:hint="eastAsia"/>
                <w:bCs/>
                <w:sz w:val="24"/>
                <w:szCs w:val="24"/>
              </w:rPr>
              <w:t>é</w:t>
            </w:r>
            <w:r w:rsidRPr="004947D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subs</w:t>
            </w:r>
            <w:r w:rsidRPr="004947D8">
              <w:rPr>
                <w:rFonts w:asciiTheme="minorHAnsi" w:hAnsiTheme="minorHAnsi" w:cstheme="minorHAnsi" w:hint="eastAsia"/>
                <w:bCs/>
                <w:sz w:val="24"/>
                <w:szCs w:val="24"/>
              </w:rPr>
              <w:t>é</w:t>
            </w:r>
            <w:r w:rsidRPr="004947D8">
              <w:rPr>
                <w:rFonts w:asciiTheme="minorHAnsi" w:hAnsiTheme="minorHAnsi" w:cstheme="minorHAnsi"/>
                <w:bCs/>
                <w:sz w:val="24"/>
                <w:szCs w:val="24"/>
              </w:rPr>
              <w:t>quent type ne sont pas modifiables par les parties.</w:t>
            </w:r>
          </w:p>
          <w:p w:rsidR="006E247E" w:rsidRPr="00935CAB" w:rsidRDefault="006E247E" w:rsidP="004947D8">
            <w:pPr>
              <w:tabs>
                <w:tab w:val="left" w:pos="3420"/>
              </w:tabs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</w:p>
        </w:tc>
      </w:tr>
    </w:tbl>
    <w:p w:rsidR="009710A8" w:rsidRPr="009710A8" w:rsidRDefault="009710A8" w:rsidP="00FC2022">
      <w:pPr>
        <w:rPr>
          <w:rFonts w:asciiTheme="minorHAnsi" w:hAnsiTheme="minorHAnsi" w:cstheme="minorHAnsi"/>
          <w:color w:val="000000"/>
        </w:rPr>
      </w:pPr>
    </w:p>
    <w:p w:rsidR="004947D8" w:rsidRDefault="004947D8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CB609B" w:rsidRPr="009710A8" w:rsidRDefault="00CB609B" w:rsidP="001F7C66">
      <w:pPr>
        <w:spacing w:line="240" w:lineRule="exact"/>
        <w:rPr>
          <w:rFonts w:asciiTheme="minorHAnsi" w:hAnsiTheme="minorHAnsi" w:cstheme="minorHAnsi"/>
          <w:b/>
          <w:sz w:val="22"/>
          <w:szCs w:val="22"/>
        </w:rPr>
      </w:pPr>
    </w:p>
    <w:p w:rsidR="001F7C66" w:rsidRPr="009710A8" w:rsidRDefault="001F7C66" w:rsidP="001F7C66">
      <w:pPr>
        <w:spacing w:line="240" w:lineRule="exact"/>
        <w:rPr>
          <w:rFonts w:asciiTheme="minorHAnsi" w:hAnsiTheme="minorHAnsi" w:cstheme="minorHAnsi"/>
          <w:sz w:val="22"/>
          <w:szCs w:val="22"/>
        </w:rPr>
      </w:pPr>
      <w:proofErr w:type="gramStart"/>
      <w:r w:rsidRPr="009710A8">
        <w:rPr>
          <w:rFonts w:asciiTheme="minorHAnsi" w:hAnsiTheme="minorHAnsi" w:cstheme="minorHAnsi"/>
          <w:b/>
          <w:sz w:val="22"/>
          <w:szCs w:val="22"/>
        </w:rPr>
        <w:t>ENTRE LES</w:t>
      </w:r>
      <w:proofErr w:type="gramEnd"/>
      <w:r w:rsidRPr="009710A8">
        <w:rPr>
          <w:rFonts w:asciiTheme="minorHAnsi" w:hAnsiTheme="minorHAnsi" w:cstheme="minorHAnsi"/>
          <w:b/>
          <w:sz w:val="22"/>
          <w:szCs w:val="22"/>
        </w:rPr>
        <w:t xml:space="preserve"> SOUSSIGNES</w:t>
      </w:r>
      <w:r w:rsidRPr="009710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F7C66" w:rsidRPr="009710A8" w:rsidRDefault="001F7C66" w:rsidP="001F7C66">
      <w:pPr>
        <w:pStyle w:val="Style1"/>
        <w:rPr>
          <w:rFonts w:asciiTheme="minorHAnsi" w:hAnsiTheme="minorHAnsi" w:cstheme="minorHAnsi"/>
          <w:sz w:val="22"/>
          <w:szCs w:val="22"/>
        </w:rPr>
      </w:pPr>
    </w:p>
    <w:p w:rsidR="001F7C66" w:rsidRPr="009710A8" w:rsidRDefault="001F7C66" w:rsidP="001F7C66">
      <w:pPr>
        <w:rPr>
          <w:rFonts w:asciiTheme="minorHAnsi" w:hAnsiTheme="minorHAnsi" w:cstheme="minorHAnsi"/>
          <w:sz w:val="22"/>
          <w:szCs w:val="22"/>
        </w:rPr>
      </w:pPr>
    </w:p>
    <w:p w:rsidR="009C73F4" w:rsidRPr="009710A8" w:rsidRDefault="009C73F4" w:rsidP="009C73F4">
      <w:pPr>
        <w:rPr>
          <w:rFonts w:asciiTheme="minorHAnsi" w:hAnsiTheme="minorHAnsi" w:cstheme="minorHAnsi"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 xml:space="preserve">LE POUVOIR ADJUDICATEUR :  </w:t>
      </w:r>
      <w:r w:rsidRPr="009710A8">
        <w:rPr>
          <w:rFonts w:asciiTheme="minorHAnsi" w:hAnsiTheme="minorHAnsi" w:cstheme="minorHAnsi"/>
          <w:sz w:val="22"/>
          <w:szCs w:val="22"/>
          <w:highlight w:val="yellow"/>
        </w:rPr>
        <w:sym w:font="Wingdings" w:char="F021"/>
      </w:r>
      <w:r w:rsidRPr="009710A8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………………………………….</w:t>
      </w:r>
    </w:p>
    <w:p w:rsidR="009C73F4" w:rsidRPr="009710A8" w:rsidRDefault="009C73F4" w:rsidP="009C73F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C73F4" w:rsidRPr="009710A8" w:rsidRDefault="009C73F4" w:rsidP="009C73F4">
      <w:pPr>
        <w:jc w:val="both"/>
        <w:rPr>
          <w:rFonts w:asciiTheme="minorHAnsi" w:hAnsiTheme="minorHAnsi" w:cstheme="minorHAnsi"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 xml:space="preserve">Adresse : </w:t>
      </w:r>
      <w:r w:rsidRPr="009710A8">
        <w:rPr>
          <w:rFonts w:asciiTheme="minorHAnsi" w:hAnsiTheme="minorHAnsi" w:cstheme="minorHAnsi"/>
          <w:sz w:val="22"/>
          <w:szCs w:val="22"/>
          <w:highlight w:val="yellow"/>
        </w:rPr>
        <w:sym w:font="Wingdings" w:char="F021"/>
      </w:r>
      <w:r w:rsidRPr="009710A8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</w:t>
      </w:r>
      <w:proofErr w:type="gramStart"/>
      <w:r w:rsidRPr="009710A8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9710A8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:rsidR="009C73F4" w:rsidRPr="009710A8" w:rsidRDefault="009C73F4" w:rsidP="009C73F4">
      <w:pPr>
        <w:jc w:val="both"/>
        <w:rPr>
          <w:rFonts w:asciiTheme="minorHAnsi" w:hAnsiTheme="minorHAnsi" w:cstheme="minorHAnsi"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 xml:space="preserve">Représenté par : </w:t>
      </w:r>
      <w:r w:rsidRPr="009710A8">
        <w:rPr>
          <w:rFonts w:asciiTheme="minorHAnsi" w:hAnsiTheme="minorHAnsi" w:cstheme="minorHAnsi"/>
          <w:sz w:val="22"/>
          <w:szCs w:val="22"/>
          <w:highlight w:val="yellow"/>
        </w:rPr>
        <w:sym w:font="Wingdings" w:char="F021"/>
      </w:r>
      <w:r w:rsidRPr="009710A8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…………………………………….</w:t>
      </w:r>
    </w:p>
    <w:p w:rsidR="009C73F4" w:rsidRPr="009710A8" w:rsidRDefault="009C73F4" w:rsidP="009C73F4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C73F4" w:rsidRPr="009710A8" w:rsidRDefault="009C73F4" w:rsidP="009C73F4">
      <w:pPr>
        <w:jc w:val="both"/>
        <w:rPr>
          <w:rFonts w:asciiTheme="minorHAnsi" w:hAnsiTheme="minorHAnsi" w:cstheme="minorHAnsi"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 xml:space="preserve">Prénom, NOM, du correspondant du Bénéficiaire chargé de l’exécution du présent </w:t>
      </w:r>
      <w:r w:rsidR="00CB609B" w:rsidRPr="009710A8">
        <w:rPr>
          <w:rFonts w:asciiTheme="minorHAnsi" w:hAnsiTheme="minorHAnsi" w:cstheme="minorHAnsi"/>
          <w:sz w:val="22"/>
          <w:szCs w:val="22"/>
        </w:rPr>
        <w:t>marché :</w:t>
      </w:r>
      <w:r w:rsidRPr="009710A8">
        <w:rPr>
          <w:rFonts w:asciiTheme="minorHAnsi" w:hAnsiTheme="minorHAnsi" w:cstheme="minorHAnsi"/>
          <w:sz w:val="22"/>
          <w:szCs w:val="22"/>
        </w:rPr>
        <w:t xml:space="preserve"> </w:t>
      </w:r>
      <w:r w:rsidRPr="009710A8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…………………………………………….</w:t>
      </w:r>
    </w:p>
    <w:p w:rsidR="009C73F4" w:rsidRPr="009710A8" w:rsidRDefault="009C73F4" w:rsidP="009C73F4">
      <w:pPr>
        <w:jc w:val="both"/>
        <w:rPr>
          <w:rFonts w:asciiTheme="minorHAnsi" w:hAnsiTheme="minorHAnsi" w:cstheme="minorHAnsi"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>Fonction </w:t>
      </w:r>
      <w:r w:rsidRPr="009710A8">
        <w:rPr>
          <w:rFonts w:asciiTheme="minorHAnsi" w:hAnsiTheme="minorHAnsi" w:cstheme="minorHAnsi"/>
          <w:sz w:val="22"/>
          <w:szCs w:val="22"/>
          <w:highlight w:val="yellow"/>
        </w:rPr>
        <w:t>: …………………………………….</w:t>
      </w:r>
    </w:p>
    <w:p w:rsidR="009C73F4" w:rsidRPr="009710A8" w:rsidRDefault="009C73F4" w:rsidP="009C73F4">
      <w:pPr>
        <w:jc w:val="both"/>
        <w:rPr>
          <w:rFonts w:asciiTheme="minorHAnsi" w:hAnsiTheme="minorHAnsi" w:cstheme="minorHAnsi"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 xml:space="preserve">Tél : </w:t>
      </w:r>
      <w:r w:rsidRPr="009710A8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</w:t>
      </w:r>
    </w:p>
    <w:p w:rsidR="009C73F4" w:rsidRPr="009710A8" w:rsidRDefault="00CB609B" w:rsidP="009C73F4">
      <w:pPr>
        <w:jc w:val="both"/>
        <w:rPr>
          <w:rFonts w:asciiTheme="minorHAnsi" w:hAnsiTheme="minorHAnsi" w:cstheme="minorHAnsi"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>Courriel</w:t>
      </w:r>
      <w:r w:rsidR="009C73F4" w:rsidRPr="009710A8">
        <w:rPr>
          <w:rFonts w:asciiTheme="minorHAnsi" w:hAnsiTheme="minorHAnsi" w:cstheme="minorHAnsi"/>
          <w:sz w:val="22"/>
          <w:szCs w:val="22"/>
        </w:rPr>
        <w:t> </w:t>
      </w:r>
      <w:r w:rsidR="009C73F4" w:rsidRPr="009710A8">
        <w:rPr>
          <w:rFonts w:asciiTheme="minorHAnsi" w:hAnsiTheme="minorHAnsi" w:cstheme="minorHAnsi"/>
          <w:sz w:val="22"/>
          <w:szCs w:val="22"/>
          <w:highlight w:val="yellow"/>
        </w:rPr>
        <w:t>: …………………………</w:t>
      </w:r>
      <w:proofErr w:type="gramStart"/>
      <w:r w:rsidR="009C73F4" w:rsidRPr="009710A8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="009C73F4" w:rsidRPr="009710A8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:rsidR="00A93106" w:rsidRPr="009710A8" w:rsidRDefault="00A93106" w:rsidP="001F7C66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CB609B" w:rsidRPr="009710A8" w:rsidRDefault="00CB609B" w:rsidP="00CB609B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9710A8">
        <w:rPr>
          <w:rFonts w:asciiTheme="minorHAnsi" w:hAnsiTheme="minorHAnsi" w:cstheme="minorHAnsi"/>
          <w:i/>
          <w:sz w:val="22"/>
          <w:szCs w:val="22"/>
        </w:rPr>
        <w:t xml:space="preserve">CI-APRES DENOMME « le Bénéficiaire » </w:t>
      </w:r>
    </w:p>
    <w:p w:rsidR="001F7C66" w:rsidRPr="009710A8" w:rsidRDefault="001F7C66" w:rsidP="009E12A2">
      <w:pPr>
        <w:rPr>
          <w:rFonts w:asciiTheme="minorHAnsi" w:hAnsiTheme="minorHAnsi" w:cstheme="minorHAnsi"/>
          <w:b/>
          <w:sz w:val="22"/>
          <w:szCs w:val="22"/>
        </w:rPr>
      </w:pPr>
      <w:r w:rsidRPr="009710A8">
        <w:rPr>
          <w:rFonts w:asciiTheme="minorHAnsi" w:hAnsiTheme="minorHAnsi" w:cstheme="minorHAnsi"/>
          <w:b/>
          <w:sz w:val="22"/>
          <w:szCs w:val="22"/>
        </w:rPr>
        <w:t>D'UNE PART</w:t>
      </w:r>
      <w:r w:rsidR="00041D93" w:rsidRPr="009710A8">
        <w:rPr>
          <w:rFonts w:asciiTheme="minorHAnsi" w:hAnsiTheme="minorHAnsi" w:cstheme="minorHAnsi"/>
          <w:b/>
          <w:sz w:val="22"/>
          <w:szCs w:val="22"/>
        </w:rPr>
        <w:t>,</w:t>
      </w:r>
    </w:p>
    <w:p w:rsidR="00B75FF5" w:rsidRPr="009710A8" w:rsidRDefault="00B75FF5" w:rsidP="009E12A2">
      <w:pPr>
        <w:rPr>
          <w:rFonts w:asciiTheme="minorHAnsi" w:hAnsiTheme="minorHAnsi" w:cstheme="minorHAnsi"/>
          <w:b/>
          <w:sz w:val="22"/>
          <w:szCs w:val="22"/>
        </w:rPr>
      </w:pPr>
    </w:p>
    <w:p w:rsidR="00B75FF5" w:rsidRPr="009710A8" w:rsidRDefault="00B75FF5" w:rsidP="009E12A2">
      <w:pPr>
        <w:rPr>
          <w:rFonts w:asciiTheme="minorHAnsi" w:hAnsiTheme="minorHAnsi" w:cstheme="minorHAnsi"/>
          <w:b/>
          <w:sz w:val="22"/>
          <w:szCs w:val="22"/>
        </w:rPr>
      </w:pPr>
    </w:p>
    <w:p w:rsidR="001F7C66" w:rsidRPr="009710A8" w:rsidRDefault="00D43178" w:rsidP="001F7C66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710A8">
        <w:rPr>
          <w:rFonts w:asciiTheme="minorHAnsi" w:hAnsiTheme="minorHAnsi" w:cstheme="minorHAnsi"/>
          <w:b/>
          <w:sz w:val="22"/>
          <w:szCs w:val="22"/>
        </w:rPr>
        <w:t xml:space="preserve">ET </w:t>
      </w:r>
    </w:p>
    <w:p w:rsidR="00D43178" w:rsidRPr="009710A8" w:rsidRDefault="00D43178" w:rsidP="001F7C6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0D26CE" w:rsidRPr="009710A8" w:rsidTr="006752E3">
        <w:trPr>
          <w:cantSplit/>
          <w:trHeight w:val="1134"/>
        </w:trPr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F959A8" w:rsidRPr="009710A8" w:rsidRDefault="00F959A8" w:rsidP="00F959A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</w:rPr>
            </w:pPr>
            <w:r w:rsidRPr="009710A8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</w:rPr>
              <w:t>Le Titulaire</w:t>
            </w:r>
          </w:p>
          <w:p w:rsidR="00F959A8" w:rsidRPr="009710A8" w:rsidRDefault="00F959A8" w:rsidP="00F959A8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Raison Sociale : </w:t>
            </w:r>
          </w:p>
          <w:p w:rsidR="00F959A8" w:rsidRPr="009710A8" w:rsidRDefault="00F959A8" w:rsidP="00F959A8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Type de société :</w:t>
            </w: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ab/>
            </w:r>
            <w:r w:rsidR="006E6A30"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           </w:t>
            </w: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au capital de </w:t>
            </w:r>
            <w:r w:rsidR="006E6A30"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              </w:t>
            </w: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€</w:t>
            </w:r>
          </w:p>
          <w:p w:rsidR="00F959A8" w:rsidRPr="009710A8" w:rsidRDefault="00F959A8" w:rsidP="00F959A8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Siège social : </w:t>
            </w:r>
            <w:r w:rsidR="006E6A30"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                   </w:t>
            </w:r>
          </w:p>
          <w:p w:rsidR="00F959A8" w:rsidRPr="009710A8" w:rsidRDefault="00F959A8" w:rsidP="00F959A8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</w:p>
          <w:p w:rsidR="00F959A8" w:rsidRPr="009710A8" w:rsidRDefault="00F959A8" w:rsidP="00F959A8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Inscrite au registre du commerce et des sociétés de </w:t>
            </w:r>
            <w:r w:rsidR="006E6A30"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              </w:t>
            </w: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 </w:t>
            </w:r>
            <w:r w:rsidR="006E6A30"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     </w:t>
            </w: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n°</w:t>
            </w:r>
            <w:r w:rsidR="006E6A30"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      </w:t>
            </w:r>
          </w:p>
          <w:p w:rsidR="00F959A8" w:rsidRPr="009710A8" w:rsidRDefault="00F959A8" w:rsidP="00F959A8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SIRET : </w:t>
            </w:r>
          </w:p>
          <w:p w:rsidR="006E6A30" w:rsidRPr="009710A8" w:rsidRDefault="006E6A30" w:rsidP="00F959A8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</w:p>
          <w:p w:rsidR="00F959A8" w:rsidRPr="009710A8" w:rsidRDefault="00F959A8" w:rsidP="00F959A8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Représenté</w:t>
            </w:r>
            <w:r w:rsidR="006E6A30"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e</w:t>
            </w: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 par : </w:t>
            </w:r>
            <w:r w:rsidR="006E6A30"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 </w:t>
            </w:r>
          </w:p>
          <w:p w:rsidR="00F959A8" w:rsidRPr="009710A8" w:rsidRDefault="00F959A8" w:rsidP="00F959A8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</w:p>
          <w:p w:rsidR="00F959A8" w:rsidRPr="009710A8" w:rsidRDefault="00F959A8" w:rsidP="00F959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Agissant en qualité de : </w:t>
            </w:r>
          </w:p>
          <w:p w:rsidR="000D26CE" w:rsidRPr="009710A8" w:rsidRDefault="000D26CE" w:rsidP="006752E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D26CE" w:rsidRPr="009710A8" w:rsidRDefault="000D26CE" w:rsidP="006752E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0D26CE" w:rsidRPr="009710A8" w:rsidRDefault="000D26CE" w:rsidP="001F7C66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0D26CE" w:rsidRPr="009710A8" w:rsidRDefault="000D26CE" w:rsidP="001F7C66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0D26CE" w:rsidRPr="009710A8" w:rsidRDefault="000D26CE" w:rsidP="001F7C66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0D26CE" w:rsidRPr="009710A8" w:rsidRDefault="000D26CE" w:rsidP="001F7C66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0D26CE" w:rsidRPr="009710A8" w:rsidRDefault="000D26CE" w:rsidP="001F7C66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0D26CE" w:rsidRPr="009710A8" w:rsidRDefault="000D26CE" w:rsidP="001F7C66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0D26CE" w:rsidRPr="009710A8" w:rsidRDefault="000D26CE" w:rsidP="001F7C66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0D26CE" w:rsidRPr="009710A8" w:rsidRDefault="000D26CE" w:rsidP="001F7C66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0D26CE" w:rsidRPr="009710A8" w:rsidRDefault="000D26CE" w:rsidP="001F7C66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0D26CE" w:rsidRPr="009710A8" w:rsidRDefault="000D26CE" w:rsidP="001F7C66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0D26CE" w:rsidRPr="009710A8" w:rsidRDefault="000D26CE" w:rsidP="001F7C66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0D26CE" w:rsidRPr="009710A8" w:rsidRDefault="000D26CE" w:rsidP="001F7C66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0D26CE" w:rsidRPr="009710A8" w:rsidRDefault="000D26CE" w:rsidP="001F7C66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0D26CE" w:rsidRPr="009710A8" w:rsidRDefault="000D26CE" w:rsidP="001F7C66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F7C66" w:rsidRPr="009710A8" w:rsidRDefault="001F7C66" w:rsidP="001F7C6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D3C49" w:rsidRPr="009710A8" w:rsidRDefault="001D3C49" w:rsidP="001D3C49">
      <w:pPr>
        <w:framePr w:hSpace="141" w:wrap="around" w:vAnchor="text" w:hAnchor="text" w:y="1"/>
        <w:jc w:val="both"/>
        <w:rPr>
          <w:rFonts w:asciiTheme="minorHAnsi" w:hAnsiTheme="minorHAnsi" w:cstheme="minorHAnsi"/>
          <w:sz w:val="22"/>
          <w:szCs w:val="22"/>
          <w:highlight w:val="cyan"/>
        </w:rPr>
      </w:pPr>
      <w:r w:rsidRPr="009710A8">
        <w:rPr>
          <w:rFonts w:asciiTheme="minorHAnsi" w:hAnsiTheme="minorHAnsi" w:cstheme="minorHAnsi"/>
          <w:sz w:val="22"/>
          <w:szCs w:val="22"/>
          <w:highlight w:val="cyan"/>
        </w:rPr>
        <w:t>Prénom, NOM, du représentant du Titulaire dédié</w:t>
      </w:r>
      <w:r w:rsidR="00820576">
        <w:rPr>
          <w:rFonts w:asciiTheme="minorHAnsi" w:hAnsiTheme="minorHAnsi" w:cstheme="minorHAnsi"/>
          <w:sz w:val="22"/>
          <w:szCs w:val="22"/>
          <w:highlight w:val="cyan"/>
        </w:rPr>
        <w:t xml:space="preserve"> à l’exécution du marché subséquent</w:t>
      </w:r>
      <w:r w:rsidR="001E0856">
        <w:rPr>
          <w:rFonts w:asciiTheme="minorHAnsi" w:hAnsiTheme="minorHAnsi" w:cstheme="minorHAnsi"/>
          <w:sz w:val="22"/>
          <w:szCs w:val="22"/>
          <w:highlight w:val="cyan"/>
        </w:rPr>
        <w:t xml:space="preserve"> </w:t>
      </w:r>
      <w:r w:rsidRPr="009710A8">
        <w:rPr>
          <w:rFonts w:asciiTheme="minorHAnsi" w:hAnsiTheme="minorHAnsi" w:cstheme="minorHAnsi"/>
          <w:sz w:val="22"/>
          <w:szCs w:val="22"/>
          <w:highlight w:val="cyan"/>
        </w:rPr>
        <w:t xml:space="preserve">: </w:t>
      </w:r>
    </w:p>
    <w:p w:rsidR="001D3C49" w:rsidRPr="009710A8" w:rsidRDefault="001D3C49" w:rsidP="001D3C49">
      <w:pPr>
        <w:framePr w:hSpace="141" w:wrap="around" w:vAnchor="text" w:hAnchor="text" w:y="1"/>
        <w:jc w:val="both"/>
        <w:rPr>
          <w:rFonts w:asciiTheme="minorHAnsi" w:hAnsiTheme="minorHAnsi" w:cstheme="minorHAnsi"/>
          <w:sz w:val="22"/>
          <w:szCs w:val="22"/>
          <w:highlight w:val="cyan"/>
        </w:rPr>
      </w:pPr>
      <w:r w:rsidRPr="009710A8">
        <w:rPr>
          <w:rFonts w:asciiTheme="minorHAnsi" w:hAnsiTheme="minorHAnsi" w:cstheme="minorHAnsi"/>
          <w:sz w:val="22"/>
          <w:szCs w:val="22"/>
          <w:highlight w:val="cyan"/>
        </w:rPr>
        <w:t xml:space="preserve">Fonction : </w:t>
      </w:r>
    </w:p>
    <w:p w:rsidR="001D3C49" w:rsidRPr="009710A8" w:rsidRDefault="001D3C49" w:rsidP="001D3C49">
      <w:pPr>
        <w:framePr w:hSpace="141" w:wrap="around" w:vAnchor="text" w:hAnchor="text" w:y="1"/>
        <w:jc w:val="both"/>
        <w:rPr>
          <w:rFonts w:asciiTheme="minorHAnsi" w:hAnsiTheme="minorHAnsi" w:cstheme="minorHAnsi"/>
          <w:sz w:val="22"/>
          <w:szCs w:val="22"/>
          <w:highlight w:val="cyan"/>
        </w:rPr>
      </w:pPr>
      <w:r w:rsidRPr="009710A8">
        <w:rPr>
          <w:rFonts w:asciiTheme="minorHAnsi" w:hAnsiTheme="minorHAnsi" w:cstheme="minorHAnsi"/>
          <w:sz w:val="22"/>
          <w:szCs w:val="22"/>
          <w:highlight w:val="cyan"/>
        </w:rPr>
        <w:t xml:space="preserve">Tél : </w:t>
      </w:r>
    </w:p>
    <w:p w:rsidR="001D3C49" w:rsidRPr="009710A8" w:rsidRDefault="00CB609B" w:rsidP="001D3C49">
      <w:pPr>
        <w:framePr w:hSpace="141" w:wrap="around" w:vAnchor="text" w:hAnchor="text" w:y="1"/>
        <w:jc w:val="both"/>
        <w:rPr>
          <w:rFonts w:asciiTheme="minorHAnsi" w:hAnsiTheme="minorHAnsi" w:cstheme="minorHAnsi"/>
          <w:sz w:val="22"/>
          <w:szCs w:val="22"/>
          <w:highlight w:val="cyan"/>
        </w:rPr>
      </w:pPr>
      <w:r w:rsidRPr="009710A8">
        <w:rPr>
          <w:rFonts w:asciiTheme="minorHAnsi" w:hAnsiTheme="minorHAnsi" w:cstheme="minorHAnsi"/>
          <w:sz w:val="22"/>
          <w:szCs w:val="22"/>
          <w:highlight w:val="cyan"/>
        </w:rPr>
        <w:t>Courriel :</w:t>
      </w:r>
    </w:p>
    <w:p w:rsidR="00CB609B" w:rsidRPr="009710A8" w:rsidRDefault="00CB609B" w:rsidP="001D3C49">
      <w:pPr>
        <w:framePr w:hSpace="141" w:wrap="around" w:vAnchor="text" w:hAnchor="text" w:y="1"/>
        <w:jc w:val="both"/>
        <w:rPr>
          <w:rFonts w:asciiTheme="minorHAnsi" w:hAnsiTheme="minorHAnsi" w:cstheme="minorHAnsi"/>
          <w:sz w:val="22"/>
          <w:szCs w:val="22"/>
        </w:rPr>
      </w:pPr>
    </w:p>
    <w:p w:rsidR="00CB609B" w:rsidRPr="009710A8" w:rsidRDefault="00CB609B" w:rsidP="001D3C49">
      <w:pPr>
        <w:framePr w:hSpace="141" w:wrap="around" w:vAnchor="text" w:hAnchor="text" w:y="1"/>
        <w:jc w:val="both"/>
        <w:rPr>
          <w:rFonts w:asciiTheme="minorHAnsi" w:hAnsiTheme="minorHAnsi" w:cstheme="minorHAnsi"/>
          <w:sz w:val="22"/>
          <w:szCs w:val="22"/>
        </w:rPr>
      </w:pPr>
    </w:p>
    <w:p w:rsidR="00CB609B" w:rsidRPr="009710A8" w:rsidRDefault="00CB609B" w:rsidP="00CB609B">
      <w:pPr>
        <w:jc w:val="both"/>
        <w:rPr>
          <w:rFonts w:asciiTheme="minorHAnsi" w:hAnsiTheme="minorHAnsi" w:cstheme="minorHAnsi"/>
          <w:sz w:val="22"/>
          <w:szCs w:val="22"/>
        </w:rPr>
      </w:pPr>
      <w:r w:rsidRPr="009710A8">
        <w:rPr>
          <w:rFonts w:asciiTheme="minorHAnsi" w:hAnsiTheme="minorHAnsi" w:cstheme="minorHAnsi"/>
          <w:i/>
          <w:sz w:val="22"/>
          <w:szCs w:val="22"/>
        </w:rPr>
        <w:t>CI-APRES DENOMME « le Titulaire »</w:t>
      </w:r>
    </w:p>
    <w:p w:rsidR="001F7C66" w:rsidRPr="009710A8" w:rsidRDefault="001F7C66" w:rsidP="009E12A2">
      <w:pPr>
        <w:rPr>
          <w:rFonts w:asciiTheme="minorHAnsi" w:hAnsiTheme="minorHAnsi" w:cstheme="minorHAnsi"/>
          <w:b/>
          <w:sz w:val="22"/>
          <w:szCs w:val="22"/>
        </w:rPr>
      </w:pPr>
      <w:r w:rsidRPr="009710A8">
        <w:rPr>
          <w:rFonts w:asciiTheme="minorHAnsi" w:hAnsiTheme="minorHAnsi" w:cstheme="minorHAnsi"/>
          <w:b/>
          <w:sz w:val="22"/>
          <w:szCs w:val="22"/>
        </w:rPr>
        <w:t>D'AUTRE PART</w:t>
      </w:r>
      <w:r w:rsidR="00041D93" w:rsidRPr="009710A8">
        <w:rPr>
          <w:rFonts w:asciiTheme="minorHAnsi" w:hAnsiTheme="minorHAnsi" w:cstheme="minorHAnsi"/>
          <w:b/>
          <w:sz w:val="22"/>
          <w:szCs w:val="22"/>
        </w:rPr>
        <w:t>,</w:t>
      </w:r>
    </w:p>
    <w:p w:rsidR="001F7C66" w:rsidRPr="009710A8" w:rsidRDefault="001F7C66" w:rsidP="001F7C6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F7C66" w:rsidRPr="009710A8" w:rsidRDefault="001F7C66" w:rsidP="001F7C66">
      <w:pPr>
        <w:jc w:val="center"/>
        <w:rPr>
          <w:rFonts w:asciiTheme="minorHAnsi" w:hAnsiTheme="minorHAnsi" w:cstheme="minorHAnsi"/>
          <w:b/>
        </w:rPr>
      </w:pPr>
    </w:p>
    <w:p w:rsidR="00306B7D" w:rsidRPr="009710A8" w:rsidRDefault="00306B7D" w:rsidP="001F7C66">
      <w:pPr>
        <w:jc w:val="center"/>
        <w:rPr>
          <w:rFonts w:asciiTheme="minorHAnsi" w:hAnsiTheme="minorHAnsi" w:cstheme="minorHAnsi"/>
          <w:b/>
        </w:rPr>
      </w:pPr>
    </w:p>
    <w:p w:rsidR="00306B7D" w:rsidRPr="009710A8" w:rsidRDefault="00306B7D" w:rsidP="001F7C66">
      <w:pPr>
        <w:jc w:val="center"/>
        <w:rPr>
          <w:rFonts w:asciiTheme="minorHAnsi" w:hAnsiTheme="minorHAnsi" w:cstheme="minorHAnsi"/>
          <w:b/>
        </w:rPr>
      </w:pPr>
    </w:p>
    <w:p w:rsidR="00306B7D" w:rsidRPr="009710A8" w:rsidRDefault="00306B7D" w:rsidP="001F7C66">
      <w:pPr>
        <w:jc w:val="center"/>
        <w:rPr>
          <w:rFonts w:asciiTheme="minorHAnsi" w:hAnsiTheme="minorHAnsi" w:cstheme="minorHAnsi"/>
          <w:b/>
        </w:rPr>
      </w:pPr>
    </w:p>
    <w:p w:rsidR="00306B7D" w:rsidRPr="009710A8" w:rsidRDefault="00306B7D" w:rsidP="001F7C66">
      <w:pPr>
        <w:jc w:val="center"/>
        <w:rPr>
          <w:rFonts w:asciiTheme="minorHAnsi" w:hAnsiTheme="minorHAnsi" w:cstheme="minorHAnsi"/>
          <w:b/>
        </w:rPr>
      </w:pPr>
    </w:p>
    <w:p w:rsidR="00306B7D" w:rsidRPr="009710A8" w:rsidRDefault="00306B7D" w:rsidP="001F7C66">
      <w:pPr>
        <w:jc w:val="center"/>
        <w:rPr>
          <w:rFonts w:asciiTheme="minorHAnsi" w:hAnsiTheme="minorHAnsi" w:cstheme="minorHAnsi"/>
          <w:b/>
        </w:rPr>
      </w:pPr>
    </w:p>
    <w:p w:rsidR="003F6455" w:rsidRDefault="003F6455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D67658" w:rsidRPr="003F6455" w:rsidRDefault="00D67658" w:rsidP="003F6455">
      <w:pPr>
        <w:rPr>
          <w:rFonts w:asciiTheme="minorHAnsi" w:hAnsiTheme="minorHAnsi" w:cstheme="minorHAnsi"/>
          <w:b/>
        </w:rPr>
      </w:pPr>
    </w:p>
    <w:p w:rsidR="001F7C66" w:rsidRPr="009710A8" w:rsidRDefault="000D26CE" w:rsidP="006C67D8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 w:after="60"/>
        <w:jc w:val="left"/>
        <w:rPr>
          <w:rFonts w:asciiTheme="minorHAnsi" w:hAnsiTheme="minorHAnsi" w:cstheme="minorHAnsi"/>
          <w:iCs/>
        </w:rPr>
      </w:pPr>
      <w:bookmarkStart w:id="0" w:name="_Toc465229507"/>
      <w:bookmarkStart w:id="1" w:name="_Toc201506243"/>
      <w:bookmarkStart w:id="2" w:name="_Toc201718441"/>
      <w:bookmarkStart w:id="3" w:name="_Toc203189369"/>
      <w:bookmarkStart w:id="4" w:name="_Toc203276959"/>
      <w:bookmarkStart w:id="5" w:name="_Toc401845683"/>
      <w:bookmarkStart w:id="6" w:name="_Toc438657262"/>
      <w:r w:rsidRPr="009710A8">
        <w:rPr>
          <w:rFonts w:asciiTheme="minorHAnsi" w:hAnsiTheme="minorHAnsi" w:cstheme="minorHAnsi"/>
          <w:iCs/>
        </w:rPr>
        <w:t>Article</w:t>
      </w:r>
      <w:r w:rsidR="001F7C66" w:rsidRPr="009710A8">
        <w:rPr>
          <w:rFonts w:asciiTheme="minorHAnsi" w:hAnsiTheme="minorHAnsi" w:cstheme="minorHAnsi"/>
          <w:iCs/>
        </w:rPr>
        <w:t xml:space="preserve"> 1 - Objet du marché</w:t>
      </w:r>
      <w:bookmarkEnd w:id="0"/>
      <w:bookmarkEnd w:id="1"/>
      <w:bookmarkEnd w:id="2"/>
      <w:bookmarkEnd w:id="3"/>
      <w:bookmarkEnd w:id="4"/>
      <w:bookmarkEnd w:id="5"/>
      <w:bookmarkEnd w:id="6"/>
      <w:r w:rsidR="00EC6894" w:rsidRPr="009710A8">
        <w:rPr>
          <w:rFonts w:asciiTheme="minorHAnsi" w:hAnsiTheme="minorHAnsi" w:cstheme="minorHAnsi"/>
          <w:iCs/>
        </w:rPr>
        <w:t xml:space="preserve"> </w:t>
      </w:r>
    </w:p>
    <w:p w:rsidR="00EC6894" w:rsidRPr="009710A8" w:rsidRDefault="00EC6894" w:rsidP="001F7C66">
      <w:pPr>
        <w:jc w:val="both"/>
        <w:rPr>
          <w:rFonts w:asciiTheme="minorHAnsi" w:hAnsiTheme="minorHAnsi" w:cstheme="minorHAnsi"/>
        </w:rPr>
      </w:pPr>
      <w:bookmarkStart w:id="7" w:name="_Toc461358197"/>
    </w:p>
    <w:p w:rsidR="00CB609B" w:rsidRDefault="00B941F1" w:rsidP="00C17E87">
      <w:pPr>
        <w:jc w:val="both"/>
        <w:rPr>
          <w:rFonts w:asciiTheme="minorHAnsi" w:hAnsiTheme="minorHAnsi" w:cstheme="minorHAnsi"/>
          <w:sz w:val="22"/>
          <w:szCs w:val="22"/>
        </w:rPr>
      </w:pPr>
      <w:r w:rsidRPr="00B941F1">
        <w:rPr>
          <w:rFonts w:asciiTheme="minorHAnsi" w:hAnsiTheme="minorHAnsi" w:cstheme="minorHAnsi"/>
          <w:sz w:val="22"/>
          <w:szCs w:val="22"/>
        </w:rPr>
        <w:t>L</w:t>
      </w:r>
      <w:r w:rsidRPr="00B941F1">
        <w:rPr>
          <w:rFonts w:asciiTheme="minorHAnsi" w:hAnsiTheme="minorHAnsi" w:cstheme="minorHAnsi" w:hint="eastAsia"/>
          <w:sz w:val="22"/>
          <w:szCs w:val="22"/>
        </w:rPr>
        <w:t>’</w:t>
      </w:r>
      <w:r w:rsidRPr="00B941F1">
        <w:rPr>
          <w:rFonts w:asciiTheme="minorHAnsi" w:hAnsiTheme="minorHAnsi" w:cstheme="minorHAnsi"/>
          <w:sz w:val="22"/>
          <w:szCs w:val="22"/>
        </w:rPr>
        <w:t>accord-cadre a pour objet l</w:t>
      </w:r>
      <w:r w:rsidRPr="00B941F1">
        <w:rPr>
          <w:rFonts w:asciiTheme="minorHAnsi" w:hAnsiTheme="minorHAnsi" w:cstheme="minorHAnsi" w:hint="eastAsia"/>
          <w:sz w:val="22"/>
          <w:szCs w:val="22"/>
        </w:rPr>
        <w:t>’</w:t>
      </w:r>
      <w:r w:rsidRPr="00B941F1">
        <w:rPr>
          <w:rFonts w:asciiTheme="minorHAnsi" w:hAnsiTheme="minorHAnsi" w:cstheme="minorHAnsi"/>
          <w:sz w:val="22"/>
          <w:szCs w:val="22"/>
        </w:rPr>
        <w:t>approvisionnement en h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lium liquide et en h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lium gazeux, ainsi que les prestations associ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 xml:space="preserve">es (notamment la livraison et la mise </w:t>
      </w:r>
      <w:r w:rsidRPr="00B941F1">
        <w:rPr>
          <w:rFonts w:asciiTheme="minorHAnsi" w:hAnsiTheme="minorHAnsi" w:cstheme="minorHAnsi" w:hint="eastAsia"/>
          <w:sz w:val="22"/>
          <w:szCs w:val="22"/>
        </w:rPr>
        <w:t>à</w:t>
      </w:r>
      <w:r w:rsidRPr="00B941F1">
        <w:rPr>
          <w:rFonts w:asciiTheme="minorHAnsi" w:hAnsiTheme="minorHAnsi" w:cstheme="minorHAnsi"/>
          <w:sz w:val="22"/>
          <w:szCs w:val="22"/>
        </w:rPr>
        <w:t xml:space="preserve"> disposition / gestion des contenants), afin de couvrir les besoins r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guliers du CNRS et des b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n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ficiaires de son activit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 xml:space="preserve"> de centrale d</w:t>
      </w:r>
      <w:r w:rsidRPr="00B941F1">
        <w:rPr>
          <w:rFonts w:asciiTheme="minorHAnsi" w:hAnsiTheme="minorHAnsi" w:cstheme="minorHAnsi" w:hint="eastAsia"/>
          <w:sz w:val="22"/>
          <w:szCs w:val="22"/>
        </w:rPr>
        <w:t>’</w:t>
      </w:r>
      <w:r w:rsidRPr="00B941F1">
        <w:rPr>
          <w:rFonts w:asciiTheme="minorHAnsi" w:hAnsiTheme="minorHAnsi" w:cstheme="minorHAnsi"/>
          <w:sz w:val="22"/>
          <w:szCs w:val="22"/>
        </w:rPr>
        <w:t>achat, sur l</w:t>
      </w:r>
      <w:r w:rsidRPr="00B941F1">
        <w:rPr>
          <w:rFonts w:asciiTheme="minorHAnsi" w:hAnsiTheme="minorHAnsi" w:cstheme="minorHAnsi" w:hint="eastAsia"/>
          <w:sz w:val="22"/>
          <w:szCs w:val="22"/>
        </w:rPr>
        <w:t>’</w:t>
      </w:r>
      <w:r w:rsidRPr="00B941F1">
        <w:rPr>
          <w:rFonts w:asciiTheme="minorHAnsi" w:hAnsiTheme="minorHAnsi" w:cstheme="minorHAnsi"/>
          <w:sz w:val="22"/>
          <w:szCs w:val="22"/>
        </w:rPr>
        <w:t>ensemble du territoire national (hors Corse et hors d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partements et collectivit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s d</w:t>
      </w:r>
      <w:r w:rsidRPr="00B941F1">
        <w:rPr>
          <w:rFonts w:asciiTheme="minorHAnsi" w:hAnsiTheme="minorHAnsi" w:cstheme="minorHAnsi" w:hint="eastAsia"/>
          <w:sz w:val="22"/>
          <w:szCs w:val="22"/>
        </w:rPr>
        <w:t>’</w:t>
      </w:r>
      <w:r w:rsidRPr="00B941F1">
        <w:rPr>
          <w:rFonts w:asciiTheme="minorHAnsi" w:hAnsiTheme="minorHAnsi" w:cstheme="minorHAnsi"/>
          <w:sz w:val="22"/>
          <w:szCs w:val="22"/>
        </w:rPr>
        <w:t>outre-mer), conform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ment aux stipulations du CCP.</w:t>
      </w:r>
    </w:p>
    <w:p w:rsidR="00B941F1" w:rsidRPr="009710A8" w:rsidRDefault="00B941F1" w:rsidP="00C17E8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B609B" w:rsidRPr="009710A8" w:rsidRDefault="00CB609B" w:rsidP="00C17E87">
      <w:pPr>
        <w:jc w:val="both"/>
        <w:rPr>
          <w:rFonts w:asciiTheme="minorHAnsi" w:hAnsiTheme="minorHAnsi" w:cstheme="minorHAnsi"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 xml:space="preserve">Le présent </w:t>
      </w:r>
      <w:r w:rsidR="00063DAB">
        <w:rPr>
          <w:rFonts w:asciiTheme="minorHAnsi" w:hAnsiTheme="minorHAnsi" w:cstheme="minorHAnsi"/>
          <w:sz w:val="22"/>
          <w:szCs w:val="22"/>
        </w:rPr>
        <w:t>M</w:t>
      </w:r>
      <w:r w:rsidRPr="009710A8">
        <w:rPr>
          <w:rFonts w:asciiTheme="minorHAnsi" w:hAnsiTheme="minorHAnsi" w:cstheme="minorHAnsi"/>
          <w:sz w:val="22"/>
          <w:szCs w:val="22"/>
        </w:rPr>
        <w:t>arché subséquent correspond au :</w:t>
      </w:r>
    </w:p>
    <w:p w:rsidR="00E5629C" w:rsidRPr="001E0856" w:rsidRDefault="00E5629C" w:rsidP="006827E2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8" w:name="_Toc201506244"/>
      <w:bookmarkStart w:id="9" w:name="_Toc201718442"/>
      <w:bookmarkStart w:id="10" w:name="_Toc203189370"/>
      <w:bookmarkStart w:id="11" w:name="_Toc203276960"/>
      <w:bookmarkStart w:id="12" w:name="_Toc401845684"/>
    </w:p>
    <w:p w:rsidR="00B941F1" w:rsidRPr="001E0856" w:rsidRDefault="00B941F1" w:rsidP="00B941F1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1E0856">
        <w:rPr>
          <w:rFonts w:ascii="Segoe UI Symbol" w:hAnsi="Segoe UI Symbol" w:cs="Segoe UI Symbol"/>
          <w:sz w:val="22"/>
          <w:szCs w:val="22"/>
        </w:rPr>
        <w:t>☐</w:t>
      </w:r>
      <w:r w:rsidRPr="001E0856">
        <w:rPr>
          <w:rFonts w:asciiTheme="minorHAnsi" w:hAnsiTheme="minorHAnsi" w:cstheme="minorHAnsi"/>
          <w:sz w:val="22"/>
          <w:szCs w:val="22"/>
        </w:rPr>
        <w:t xml:space="preserve"> Lot 1 – Hélium liquide livré en </w:t>
      </w:r>
      <w:proofErr w:type="spellStart"/>
      <w:r w:rsidRPr="001E0856">
        <w:rPr>
          <w:rFonts w:asciiTheme="minorHAnsi" w:hAnsiTheme="minorHAnsi" w:cstheme="minorHAnsi"/>
          <w:sz w:val="22"/>
          <w:szCs w:val="22"/>
        </w:rPr>
        <w:t>Dewars</w:t>
      </w:r>
      <w:proofErr w:type="spellEnd"/>
      <w:r w:rsidRPr="001E085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941F1" w:rsidRPr="001E0856" w:rsidRDefault="00B941F1" w:rsidP="00B941F1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1E0856">
        <w:rPr>
          <w:rFonts w:ascii="Segoe UI Symbol" w:hAnsi="Segoe UI Symbol" w:cs="Segoe UI Symbol"/>
          <w:sz w:val="22"/>
          <w:szCs w:val="22"/>
        </w:rPr>
        <w:t>☐</w:t>
      </w:r>
      <w:r w:rsidRPr="001E0856">
        <w:rPr>
          <w:rFonts w:asciiTheme="minorHAnsi" w:hAnsiTheme="minorHAnsi" w:cstheme="minorHAnsi"/>
          <w:sz w:val="22"/>
          <w:szCs w:val="22"/>
        </w:rPr>
        <w:t xml:space="preserve"> Lot 2 – Hélium liquide livré </w:t>
      </w:r>
      <w:r w:rsidR="001E0856" w:rsidRPr="001E0856">
        <w:rPr>
          <w:rFonts w:asciiTheme="minorHAnsi" w:hAnsiTheme="minorHAnsi" w:cstheme="minorHAnsi"/>
          <w:sz w:val="22"/>
          <w:szCs w:val="22"/>
        </w:rPr>
        <w:t>par</w:t>
      </w:r>
      <w:r w:rsidRPr="001E0856">
        <w:rPr>
          <w:rFonts w:asciiTheme="minorHAnsi" w:hAnsiTheme="minorHAnsi" w:cstheme="minorHAnsi"/>
          <w:sz w:val="22"/>
          <w:szCs w:val="22"/>
        </w:rPr>
        <w:t xml:space="preserve"> ISO-containers </w:t>
      </w:r>
    </w:p>
    <w:p w:rsidR="00B941F1" w:rsidRPr="001E0856" w:rsidRDefault="00B941F1" w:rsidP="00B941F1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1E0856">
        <w:rPr>
          <w:rFonts w:ascii="Segoe UI Symbol" w:hAnsi="Segoe UI Symbol" w:cs="Segoe UI Symbol"/>
          <w:sz w:val="22"/>
          <w:szCs w:val="22"/>
        </w:rPr>
        <w:t>☐</w:t>
      </w:r>
      <w:r w:rsidRPr="001E0856">
        <w:rPr>
          <w:rFonts w:asciiTheme="minorHAnsi" w:hAnsiTheme="minorHAnsi" w:cstheme="minorHAnsi"/>
          <w:sz w:val="22"/>
          <w:szCs w:val="22"/>
        </w:rPr>
        <w:t xml:space="preserve"> Lot 3 – Hélium gazeux haut grade (types 5.0 et 6.0) </w:t>
      </w:r>
    </w:p>
    <w:p w:rsidR="00B941F1" w:rsidRPr="001E0856" w:rsidRDefault="00B941F1" w:rsidP="00B941F1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1E0856">
        <w:rPr>
          <w:rFonts w:ascii="Segoe UI Symbol" w:hAnsi="Segoe UI Symbol" w:cs="Segoe UI Symbol"/>
          <w:sz w:val="22"/>
          <w:szCs w:val="22"/>
        </w:rPr>
        <w:t>☐</w:t>
      </w:r>
      <w:r w:rsidRPr="001E0856">
        <w:rPr>
          <w:rFonts w:asciiTheme="minorHAnsi" w:hAnsiTheme="minorHAnsi" w:cstheme="minorHAnsi"/>
          <w:sz w:val="22"/>
          <w:szCs w:val="22"/>
        </w:rPr>
        <w:t xml:space="preserve"> Lot 4 – Hélium gazeux industriel </w:t>
      </w:r>
    </w:p>
    <w:p w:rsidR="000B17A9" w:rsidRPr="009710A8" w:rsidRDefault="000B17A9" w:rsidP="000B17A9">
      <w:pPr>
        <w:rPr>
          <w:rFonts w:asciiTheme="minorHAnsi" w:hAnsiTheme="minorHAnsi" w:cstheme="minorHAnsi"/>
          <w:bCs/>
        </w:rPr>
      </w:pPr>
    </w:p>
    <w:p w:rsidR="0008122E" w:rsidRPr="009710A8" w:rsidRDefault="002760E3" w:rsidP="0008122E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 w:after="60"/>
        <w:jc w:val="left"/>
        <w:rPr>
          <w:rFonts w:asciiTheme="minorHAnsi" w:hAnsiTheme="minorHAnsi" w:cstheme="minorHAnsi"/>
          <w:iCs/>
        </w:rPr>
      </w:pPr>
      <w:r w:rsidRPr="009710A8">
        <w:rPr>
          <w:rFonts w:asciiTheme="minorHAnsi" w:hAnsiTheme="minorHAnsi" w:cstheme="minorHAnsi"/>
          <w:iCs/>
        </w:rPr>
        <w:t xml:space="preserve">Article 2 - </w:t>
      </w:r>
      <w:r w:rsidR="0008122E" w:rsidRPr="009710A8">
        <w:rPr>
          <w:rFonts w:asciiTheme="minorHAnsi" w:hAnsiTheme="minorHAnsi" w:cstheme="minorHAnsi"/>
          <w:iCs/>
        </w:rPr>
        <w:t>Forme du marché subséquent</w:t>
      </w:r>
    </w:p>
    <w:p w:rsidR="0008122E" w:rsidRPr="009710A8" w:rsidRDefault="0008122E" w:rsidP="0008122E">
      <w:pPr>
        <w:rPr>
          <w:rFonts w:asciiTheme="minorHAnsi" w:hAnsiTheme="minorHAnsi" w:cstheme="minorHAnsi"/>
        </w:rPr>
      </w:pPr>
    </w:p>
    <w:p w:rsidR="0008122E" w:rsidRPr="009710A8" w:rsidRDefault="00B941F1" w:rsidP="0008122E">
      <w:pPr>
        <w:rPr>
          <w:rFonts w:asciiTheme="minorHAnsi" w:hAnsiTheme="minorHAnsi" w:cstheme="minorHAnsi"/>
        </w:rPr>
      </w:pPr>
      <w:r w:rsidRPr="00B941F1">
        <w:rPr>
          <w:rFonts w:asciiTheme="minorHAnsi" w:hAnsiTheme="minorHAnsi" w:cstheme="minorHAnsi"/>
          <w:sz w:val="22"/>
          <w:szCs w:val="22"/>
        </w:rPr>
        <w:t>Le pr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sent march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 xml:space="preserve"> est un accord-cadre </w:t>
      </w:r>
      <w:r w:rsidRPr="00B941F1">
        <w:rPr>
          <w:rFonts w:asciiTheme="minorHAnsi" w:hAnsiTheme="minorHAnsi" w:cstheme="minorHAnsi" w:hint="eastAsia"/>
          <w:sz w:val="22"/>
          <w:szCs w:val="22"/>
        </w:rPr>
        <w:t>à</w:t>
      </w:r>
      <w:r w:rsidRPr="00B941F1">
        <w:rPr>
          <w:rFonts w:asciiTheme="minorHAnsi" w:hAnsiTheme="minorHAnsi" w:cstheme="minorHAnsi"/>
          <w:sz w:val="22"/>
          <w:szCs w:val="22"/>
        </w:rPr>
        <w:t xml:space="preserve"> bons de commande, conclu sans remise en concurrence, fixant les conditions d</w:t>
      </w:r>
      <w:r w:rsidRPr="00B941F1">
        <w:rPr>
          <w:rFonts w:asciiTheme="minorHAnsi" w:hAnsiTheme="minorHAnsi" w:cstheme="minorHAnsi" w:hint="eastAsia"/>
          <w:sz w:val="22"/>
          <w:szCs w:val="22"/>
        </w:rPr>
        <w:t>’</w:t>
      </w:r>
      <w:r w:rsidRPr="00B941F1">
        <w:rPr>
          <w:rFonts w:asciiTheme="minorHAnsi" w:hAnsiTheme="minorHAnsi" w:cstheme="minorHAnsi"/>
          <w:sz w:val="22"/>
          <w:szCs w:val="22"/>
        </w:rPr>
        <w:t>ex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cution des prestations. Il est ex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cut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 xml:space="preserve"> au fur et </w:t>
      </w:r>
      <w:r w:rsidRPr="00B941F1">
        <w:rPr>
          <w:rFonts w:asciiTheme="minorHAnsi" w:hAnsiTheme="minorHAnsi" w:cstheme="minorHAnsi" w:hint="eastAsia"/>
          <w:sz w:val="22"/>
          <w:szCs w:val="22"/>
        </w:rPr>
        <w:t>à</w:t>
      </w:r>
      <w:r w:rsidRPr="00B941F1">
        <w:rPr>
          <w:rFonts w:asciiTheme="minorHAnsi" w:hAnsiTheme="minorHAnsi" w:cstheme="minorHAnsi"/>
          <w:sz w:val="22"/>
          <w:szCs w:val="22"/>
        </w:rPr>
        <w:t xml:space="preserve"> mesure de l</w:t>
      </w:r>
      <w:r w:rsidRPr="00B941F1">
        <w:rPr>
          <w:rFonts w:asciiTheme="minorHAnsi" w:hAnsiTheme="minorHAnsi" w:cstheme="minorHAnsi" w:hint="eastAsia"/>
          <w:sz w:val="22"/>
          <w:szCs w:val="22"/>
        </w:rPr>
        <w:t>’é</w:t>
      </w:r>
      <w:r w:rsidRPr="00B941F1">
        <w:rPr>
          <w:rFonts w:asciiTheme="minorHAnsi" w:hAnsiTheme="minorHAnsi" w:cstheme="minorHAnsi"/>
          <w:sz w:val="22"/>
          <w:szCs w:val="22"/>
        </w:rPr>
        <w:t>mission de bons de commande, par r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f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rence aux prestations d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crites dans les documents contractuels de l</w:t>
      </w:r>
      <w:r w:rsidRPr="00B941F1">
        <w:rPr>
          <w:rFonts w:asciiTheme="minorHAnsi" w:hAnsiTheme="minorHAnsi" w:cstheme="minorHAnsi" w:hint="eastAsia"/>
          <w:sz w:val="22"/>
          <w:szCs w:val="22"/>
        </w:rPr>
        <w:t>’</w:t>
      </w:r>
      <w:r w:rsidRPr="00B941F1">
        <w:rPr>
          <w:rFonts w:asciiTheme="minorHAnsi" w:hAnsiTheme="minorHAnsi" w:cstheme="minorHAnsi"/>
          <w:sz w:val="22"/>
          <w:szCs w:val="22"/>
        </w:rPr>
        <w:t xml:space="preserve">accord-cadre, et notamment le CCP commun </w:t>
      </w:r>
      <w:r w:rsidRPr="00B941F1">
        <w:rPr>
          <w:rFonts w:asciiTheme="minorHAnsi" w:hAnsiTheme="minorHAnsi" w:cstheme="minorHAnsi" w:hint="eastAsia"/>
          <w:sz w:val="22"/>
          <w:szCs w:val="22"/>
        </w:rPr>
        <w:t>à</w:t>
      </w:r>
      <w:r w:rsidRPr="00B941F1">
        <w:rPr>
          <w:rFonts w:asciiTheme="minorHAnsi" w:hAnsiTheme="minorHAnsi" w:cstheme="minorHAnsi"/>
          <w:sz w:val="22"/>
          <w:szCs w:val="22"/>
        </w:rPr>
        <w:t xml:space="preserve"> tous les lots (et, le cas 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ch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ant, les pi</w:t>
      </w:r>
      <w:r w:rsidRPr="00B941F1">
        <w:rPr>
          <w:rFonts w:asciiTheme="minorHAnsi" w:hAnsiTheme="minorHAnsi" w:cstheme="minorHAnsi" w:hint="eastAsia"/>
          <w:sz w:val="22"/>
          <w:szCs w:val="22"/>
        </w:rPr>
        <w:t>è</w:t>
      </w:r>
      <w:r w:rsidRPr="00B941F1">
        <w:rPr>
          <w:rFonts w:asciiTheme="minorHAnsi" w:hAnsiTheme="minorHAnsi" w:cstheme="minorHAnsi"/>
          <w:sz w:val="22"/>
          <w:szCs w:val="22"/>
        </w:rPr>
        <w:t>ces particuli</w:t>
      </w:r>
      <w:r w:rsidRPr="00B941F1">
        <w:rPr>
          <w:rFonts w:asciiTheme="minorHAnsi" w:hAnsiTheme="minorHAnsi" w:cstheme="minorHAnsi" w:hint="eastAsia"/>
          <w:sz w:val="22"/>
          <w:szCs w:val="22"/>
        </w:rPr>
        <w:t>è</w:t>
      </w:r>
      <w:r w:rsidRPr="00B941F1">
        <w:rPr>
          <w:rFonts w:asciiTheme="minorHAnsi" w:hAnsiTheme="minorHAnsi" w:cstheme="minorHAnsi"/>
          <w:sz w:val="22"/>
          <w:szCs w:val="22"/>
        </w:rPr>
        <w:t xml:space="preserve">res propres </w:t>
      </w:r>
      <w:r w:rsidRPr="00B941F1">
        <w:rPr>
          <w:rFonts w:asciiTheme="minorHAnsi" w:hAnsiTheme="minorHAnsi" w:cstheme="minorHAnsi" w:hint="eastAsia"/>
          <w:sz w:val="22"/>
          <w:szCs w:val="22"/>
        </w:rPr>
        <w:t>à</w:t>
      </w:r>
      <w:r w:rsidRPr="00B941F1">
        <w:rPr>
          <w:rFonts w:asciiTheme="minorHAnsi" w:hAnsiTheme="minorHAnsi" w:cstheme="minorHAnsi"/>
          <w:sz w:val="22"/>
          <w:szCs w:val="22"/>
        </w:rPr>
        <w:t xml:space="preserve"> chaque lot).</w:t>
      </w:r>
    </w:p>
    <w:p w:rsidR="007E3C7A" w:rsidRPr="009710A8" w:rsidRDefault="000D26CE" w:rsidP="006C67D8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 w:after="60"/>
        <w:jc w:val="left"/>
        <w:rPr>
          <w:rFonts w:asciiTheme="minorHAnsi" w:hAnsiTheme="minorHAnsi" w:cstheme="minorHAnsi"/>
          <w:iCs/>
        </w:rPr>
      </w:pPr>
      <w:bookmarkStart w:id="13" w:name="_Toc438657263"/>
      <w:r w:rsidRPr="009710A8">
        <w:rPr>
          <w:rFonts w:asciiTheme="minorHAnsi" w:hAnsiTheme="minorHAnsi" w:cstheme="minorHAnsi"/>
          <w:iCs/>
        </w:rPr>
        <w:t>Article</w:t>
      </w:r>
      <w:r w:rsidR="001F7C66" w:rsidRPr="009710A8">
        <w:rPr>
          <w:rFonts w:asciiTheme="minorHAnsi" w:hAnsiTheme="minorHAnsi" w:cstheme="minorHAnsi"/>
          <w:iCs/>
        </w:rPr>
        <w:t xml:space="preserve"> </w:t>
      </w:r>
      <w:r w:rsidR="002760E3" w:rsidRPr="009710A8">
        <w:rPr>
          <w:rFonts w:asciiTheme="minorHAnsi" w:hAnsiTheme="minorHAnsi" w:cstheme="minorHAnsi"/>
          <w:iCs/>
        </w:rPr>
        <w:t>3</w:t>
      </w:r>
      <w:r w:rsidR="001F7C66" w:rsidRPr="009710A8">
        <w:rPr>
          <w:rFonts w:asciiTheme="minorHAnsi" w:hAnsiTheme="minorHAnsi" w:cstheme="minorHAnsi"/>
          <w:iCs/>
        </w:rPr>
        <w:t xml:space="preserve"> - Documents contractuels</w:t>
      </w:r>
      <w:bookmarkEnd w:id="7"/>
      <w:bookmarkEnd w:id="8"/>
      <w:bookmarkEnd w:id="9"/>
      <w:bookmarkEnd w:id="10"/>
      <w:bookmarkEnd w:id="11"/>
      <w:bookmarkEnd w:id="12"/>
      <w:bookmarkEnd w:id="13"/>
    </w:p>
    <w:p w:rsidR="007E3C7A" w:rsidRPr="009710A8" w:rsidRDefault="007E3C7A" w:rsidP="007E3C7A">
      <w:pPr>
        <w:rPr>
          <w:rFonts w:asciiTheme="minorHAnsi" w:hAnsiTheme="minorHAnsi" w:cstheme="minorHAnsi"/>
          <w:sz w:val="22"/>
          <w:szCs w:val="22"/>
        </w:rPr>
      </w:pPr>
    </w:p>
    <w:p w:rsidR="00B941F1" w:rsidRPr="00B941F1" w:rsidRDefault="00B941F1" w:rsidP="00B941F1">
      <w:pPr>
        <w:pStyle w:val="ABLOCKPARA"/>
        <w:jc w:val="both"/>
        <w:rPr>
          <w:rFonts w:asciiTheme="minorHAnsi" w:hAnsiTheme="minorHAnsi" w:cstheme="minorHAnsi"/>
          <w:szCs w:val="22"/>
        </w:rPr>
      </w:pPr>
      <w:r w:rsidRPr="00B941F1">
        <w:rPr>
          <w:rFonts w:asciiTheme="minorHAnsi" w:hAnsiTheme="minorHAnsi" w:cstheme="minorHAnsi"/>
          <w:szCs w:val="22"/>
        </w:rPr>
        <w:t>Par d</w:t>
      </w:r>
      <w:r w:rsidRPr="00B941F1">
        <w:rPr>
          <w:rFonts w:asciiTheme="minorHAnsi" w:hAnsiTheme="minorHAnsi" w:cstheme="minorHAnsi" w:hint="eastAsia"/>
          <w:szCs w:val="22"/>
        </w:rPr>
        <w:t>é</w:t>
      </w:r>
      <w:r w:rsidRPr="00B941F1">
        <w:rPr>
          <w:rFonts w:asciiTheme="minorHAnsi" w:hAnsiTheme="minorHAnsi" w:cstheme="minorHAnsi"/>
          <w:szCs w:val="22"/>
        </w:rPr>
        <w:t xml:space="preserve">rogation </w:t>
      </w:r>
      <w:r w:rsidRPr="00B941F1">
        <w:rPr>
          <w:rFonts w:asciiTheme="minorHAnsi" w:hAnsiTheme="minorHAnsi" w:cstheme="minorHAnsi" w:hint="eastAsia"/>
          <w:szCs w:val="22"/>
        </w:rPr>
        <w:t>à</w:t>
      </w:r>
      <w:r w:rsidRPr="00B941F1">
        <w:rPr>
          <w:rFonts w:asciiTheme="minorHAnsi" w:hAnsiTheme="minorHAnsi" w:cstheme="minorHAnsi"/>
          <w:szCs w:val="22"/>
        </w:rPr>
        <w:t xml:space="preserve"> l</w:t>
      </w:r>
      <w:r w:rsidRPr="00B941F1">
        <w:rPr>
          <w:rFonts w:asciiTheme="minorHAnsi" w:hAnsiTheme="minorHAnsi" w:cstheme="minorHAnsi" w:hint="eastAsia"/>
          <w:szCs w:val="22"/>
        </w:rPr>
        <w:t>’</w:t>
      </w:r>
      <w:r w:rsidRPr="00B941F1">
        <w:rPr>
          <w:rFonts w:asciiTheme="minorHAnsi" w:hAnsiTheme="minorHAnsi" w:cstheme="minorHAnsi"/>
          <w:szCs w:val="22"/>
        </w:rPr>
        <w:t>article 4.1 du CCAG-FCS, les pi</w:t>
      </w:r>
      <w:r w:rsidRPr="00B941F1">
        <w:rPr>
          <w:rFonts w:asciiTheme="minorHAnsi" w:hAnsiTheme="minorHAnsi" w:cstheme="minorHAnsi" w:hint="eastAsia"/>
          <w:szCs w:val="22"/>
        </w:rPr>
        <w:t>è</w:t>
      </w:r>
      <w:r w:rsidRPr="00B941F1">
        <w:rPr>
          <w:rFonts w:asciiTheme="minorHAnsi" w:hAnsiTheme="minorHAnsi" w:cstheme="minorHAnsi"/>
          <w:szCs w:val="22"/>
        </w:rPr>
        <w:t>ces constitutives du pr</w:t>
      </w:r>
      <w:r w:rsidRPr="00B941F1">
        <w:rPr>
          <w:rFonts w:asciiTheme="minorHAnsi" w:hAnsiTheme="minorHAnsi" w:cstheme="minorHAnsi" w:hint="eastAsia"/>
          <w:szCs w:val="22"/>
        </w:rPr>
        <w:t>é</w:t>
      </w:r>
      <w:r w:rsidRPr="00B941F1">
        <w:rPr>
          <w:rFonts w:asciiTheme="minorHAnsi" w:hAnsiTheme="minorHAnsi" w:cstheme="minorHAnsi"/>
          <w:szCs w:val="22"/>
        </w:rPr>
        <w:t>sent accord-cadre sont les suivantes, dans l</w:t>
      </w:r>
      <w:r w:rsidRPr="00B941F1">
        <w:rPr>
          <w:rFonts w:asciiTheme="minorHAnsi" w:hAnsiTheme="minorHAnsi" w:cstheme="minorHAnsi" w:hint="eastAsia"/>
          <w:szCs w:val="22"/>
        </w:rPr>
        <w:t>’</w:t>
      </w:r>
      <w:r w:rsidRPr="00B941F1">
        <w:rPr>
          <w:rFonts w:asciiTheme="minorHAnsi" w:hAnsiTheme="minorHAnsi" w:cstheme="minorHAnsi"/>
          <w:szCs w:val="22"/>
        </w:rPr>
        <w:t>ordre de priorit</w:t>
      </w:r>
      <w:r w:rsidRPr="00B941F1">
        <w:rPr>
          <w:rFonts w:asciiTheme="minorHAnsi" w:hAnsiTheme="minorHAnsi" w:cstheme="minorHAnsi" w:hint="eastAsia"/>
          <w:szCs w:val="22"/>
        </w:rPr>
        <w:t>é</w:t>
      </w:r>
      <w:r w:rsidRPr="00B941F1">
        <w:rPr>
          <w:rFonts w:asciiTheme="minorHAnsi" w:hAnsiTheme="minorHAnsi" w:cstheme="minorHAnsi"/>
          <w:szCs w:val="22"/>
        </w:rPr>
        <w:t xml:space="preserve"> d</w:t>
      </w:r>
      <w:r w:rsidRPr="00B941F1">
        <w:rPr>
          <w:rFonts w:asciiTheme="minorHAnsi" w:hAnsiTheme="minorHAnsi" w:cstheme="minorHAnsi" w:hint="eastAsia"/>
          <w:szCs w:val="22"/>
        </w:rPr>
        <w:t>é</w:t>
      </w:r>
      <w:r w:rsidRPr="00B941F1">
        <w:rPr>
          <w:rFonts w:asciiTheme="minorHAnsi" w:hAnsiTheme="minorHAnsi" w:cstheme="minorHAnsi"/>
          <w:szCs w:val="22"/>
        </w:rPr>
        <w:t>croissant :</w:t>
      </w:r>
    </w:p>
    <w:p w:rsidR="00B941F1" w:rsidRPr="00B941F1" w:rsidRDefault="00B941F1" w:rsidP="00B941F1">
      <w:pPr>
        <w:pStyle w:val="ABLOCKPARA"/>
        <w:numPr>
          <w:ilvl w:val="0"/>
          <w:numId w:val="10"/>
        </w:numPr>
        <w:jc w:val="both"/>
        <w:rPr>
          <w:rFonts w:asciiTheme="minorHAnsi" w:hAnsiTheme="minorHAnsi" w:cstheme="minorHAnsi"/>
          <w:szCs w:val="22"/>
        </w:rPr>
      </w:pPr>
      <w:r w:rsidRPr="00B941F1">
        <w:rPr>
          <w:rFonts w:asciiTheme="minorHAnsi" w:hAnsiTheme="minorHAnsi" w:cstheme="minorHAnsi"/>
          <w:szCs w:val="22"/>
        </w:rPr>
        <w:t>L</w:t>
      </w:r>
      <w:r w:rsidRPr="00B941F1">
        <w:rPr>
          <w:rFonts w:asciiTheme="minorHAnsi" w:hAnsiTheme="minorHAnsi" w:cstheme="minorHAnsi" w:hint="eastAsia"/>
          <w:szCs w:val="22"/>
        </w:rPr>
        <w:t>’</w:t>
      </w:r>
      <w:r w:rsidRPr="00B941F1">
        <w:rPr>
          <w:rFonts w:asciiTheme="minorHAnsi" w:hAnsiTheme="minorHAnsi" w:cstheme="minorHAnsi"/>
          <w:szCs w:val="22"/>
        </w:rPr>
        <w:t>acte d</w:t>
      </w:r>
      <w:r w:rsidRPr="00B941F1">
        <w:rPr>
          <w:rFonts w:asciiTheme="minorHAnsi" w:hAnsiTheme="minorHAnsi" w:cstheme="minorHAnsi" w:hint="eastAsia"/>
          <w:szCs w:val="22"/>
        </w:rPr>
        <w:t>’</w:t>
      </w:r>
      <w:r w:rsidRPr="00B941F1">
        <w:rPr>
          <w:rFonts w:asciiTheme="minorHAnsi" w:hAnsiTheme="minorHAnsi" w:cstheme="minorHAnsi"/>
          <w:szCs w:val="22"/>
        </w:rPr>
        <w:t>engagement et son annexe financi</w:t>
      </w:r>
      <w:r w:rsidRPr="00B941F1">
        <w:rPr>
          <w:rFonts w:asciiTheme="minorHAnsi" w:hAnsiTheme="minorHAnsi" w:cstheme="minorHAnsi" w:hint="eastAsia"/>
          <w:szCs w:val="22"/>
        </w:rPr>
        <w:t>è</w:t>
      </w:r>
      <w:r w:rsidRPr="00B941F1">
        <w:rPr>
          <w:rFonts w:asciiTheme="minorHAnsi" w:hAnsiTheme="minorHAnsi" w:cstheme="minorHAnsi"/>
          <w:szCs w:val="22"/>
        </w:rPr>
        <w:t>re, y compris le Bordereau des Prix Unitaires (BPU) ;</w:t>
      </w:r>
    </w:p>
    <w:p w:rsidR="00B941F1" w:rsidRPr="00B941F1" w:rsidRDefault="00B941F1" w:rsidP="00B941F1">
      <w:pPr>
        <w:pStyle w:val="ABLOCKPARA"/>
        <w:numPr>
          <w:ilvl w:val="0"/>
          <w:numId w:val="10"/>
        </w:numPr>
        <w:jc w:val="both"/>
        <w:rPr>
          <w:rFonts w:asciiTheme="minorHAnsi" w:hAnsiTheme="minorHAnsi" w:cstheme="minorHAnsi"/>
          <w:szCs w:val="22"/>
        </w:rPr>
      </w:pPr>
      <w:r w:rsidRPr="00B941F1">
        <w:rPr>
          <w:rFonts w:asciiTheme="minorHAnsi" w:hAnsiTheme="minorHAnsi" w:cstheme="minorHAnsi"/>
          <w:szCs w:val="22"/>
        </w:rPr>
        <w:t>Le pr</w:t>
      </w:r>
      <w:r w:rsidRPr="00B941F1">
        <w:rPr>
          <w:rFonts w:asciiTheme="minorHAnsi" w:hAnsiTheme="minorHAnsi" w:cstheme="minorHAnsi" w:hint="eastAsia"/>
          <w:szCs w:val="22"/>
        </w:rPr>
        <w:t>é</w:t>
      </w:r>
      <w:r w:rsidRPr="00B941F1">
        <w:rPr>
          <w:rFonts w:asciiTheme="minorHAnsi" w:hAnsiTheme="minorHAnsi" w:cstheme="minorHAnsi"/>
          <w:szCs w:val="22"/>
        </w:rPr>
        <w:t>sent Cahier des Clauses Particuli</w:t>
      </w:r>
      <w:r w:rsidRPr="00B941F1">
        <w:rPr>
          <w:rFonts w:asciiTheme="minorHAnsi" w:hAnsiTheme="minorHAnsi" w:cstheme="minorHAnsi" w:hint="eastAsia"/>
          <w:szCs w:val="22"/>
        </w:rPr>
        <w:t>è</w:t>
      </w:r>
      <w:r w:rsidRPr="00B941F1">
        <w:rPr>
          <w:rFonts w:asciiTheme="minorHAnsi" w:hAnsiTheme="minorHAnsi" w:cstheme="minorHAnsi"/>
          <w:szCs w:val="22"/>
        </w:rPr>
        <w:t>res (CCP) et ses annexes techniques et administratives ;</w:t>
      </w:r>
    </w:p>
    <w:p w:rsidR="00B941F1" w:rsidRPr="00B941F1" w:rsidRDefault="00B941F1" w:rsidP="00B941F1">
      <w:pPr>
        <w:pStyle w:val="ABLOCKPARA"/>
        <w:numPr>
          <w:ilvl w:val="0"/>
          <w:numId w:val="10"/>
        </w:numPr>
        <w:jc w:val="both"/>
        <w:rPr>
          <w:rFonts w:asciiTheme="minorHAnsi" w:hAnsiTheme="minorHAnsi" w:cstheme="minorHAnsi"/>
          <w:szCs w:val="22"/>
        </w:rPr>
      </w:pPr>
      <w:r w:rsidRPr="00B941F1">
        <w:rPr>
          <w:rFonts w:asciiTheme="minorHAnsi" w:hAnsiTheme="minorHAnsi" w:cstheme="minorHAnsi"/>
          <w:szCs w:val="22"/>
        </w:rPr>
        <w:t>Le CCAG-FCS approuv</w:t>
      </w:r>
      <w:r w:rsidRPr="00B941F1">
        <w:rPr>
          <w:rFonts w:asciiTheme="minorHAnsi" w:hAnsiTheme="minorHAnsi" w:cstheme="minorHAnsi" w:hint="eastAsia"/>
          <w:szCs w:val="22"/>
        </w:rPr>
        <w:t>é</w:t>
      </w:r>
      <w:r w:rsidRPr="00B941F1">
        <w:rPr>
          <w:rFonts w:asciiTheme="minorHAnsi" w:hAnsiTheme="minorHAnsi" w:cstheme="minorHAnsi"/>
          <w:szCs w:val="22"/>
        </w:rPr>
        <w:t xml:space="preserve"> par l</w:t>
      </w:r>
      <w:r w:rsidRPr="00B941F1">
        <w:rPr>
          <w:rFonts w:asciiTheme="minorHAnsi" w:hAnsiTheme="minorHAnsi" w:cstheme="minorHAnsi" w:hint="eastAsia"/>
          <w:szCs w:val="22"/>
        </w:rPr>
        <w:t>’</w:t>
      </w:r>
      <w:r w:rsidRPr="00B941F1">
        <w:rPr>
          <w:rFonts w:asciiTheme="minorHAnsi" w:hAnsiTheme="minorHAnsi" w:cstheme="minorHAnsi"/>
          <w:szCs w:val="22"/>
        </w:rPr>
        <w:t>arr</w:t>
      </w:r>
      <w:r w:rsidRPr="00B941F1">
        <w:rPr>
          <w:rFonts w:asciiTheme="minorHAnsi" w:hAnsiTheme="minorHAnsi" w:cstheme="minorHAnsi" w:hint="eastAsia"/>
          <w:szCs w:val="22"/>
        </w:rPr>
        <w:t>ê</w:t>
      </w:r>
      <w:r w:rsidRPr="00B941F1">
        <w:rPr>
          <w:rFonts w:asciiTheme="minorHAnsi" w:hAnsiTheme="minorHAnsi" w:cstheme="minorHAnsi"/>
          <w:szCs w:val="22"/>
        </w:rPr>
        <w:t>t</w:t>
      </w:r>
      <w:r w:rsidRPr="00B941F1">
        <w:rPr>
          <w:rFonts w:asciiTheme="minorHAnsi" w:hAnsiTheme="minorHAnsi" w:cstheme="minorHAnsi" w:hint="eastAsia"/>
          <w:szCs w:val="22"/>
        </w:rPr>
        <w:t>é</w:t>
      </w:r>
      <w:r w:rsidRPr="00B941F1">
        <w:rPr>
          <w:rFonts w:asciiTheme="minorHAnsi" w:hAnsiTheme="minorHAnsi" w:cstheme="minorHAnsi"/>
          <w:szCs w:val="22"/>
        </w:rPr>
        <w:t xml:space="preserve"> du 30 mars 2021 ;</w:t>
      </w:r>
    </w:p>
    <w:p w:rsidR="00B941F1" w:rsidRPr="00B941F1" w:rsidRDefault="00B941F1" w:rsidP="00B941F1">
      <w:pPr>
        <w:pStyle w:val="ABLOCKPARA"/>
        <w:numPr>
          <w:ilvl w:val="0"/>
          <w:numId w:val="10"/>
        </w:numPr>
        <w:jc w:val="both"/>
        <w:rPr>
          <w:rFonts w:asciiTheme="minorHAnsi" w:hAnsiTheme="minorHAnsi" w:cstheme="minorHAnsi"/>
          <w:szCs w:val="22"/>
        </w:rPr>
      </w:pPr>
      <w:r w:rsidRPr="00B941F1">
        <w:rPr>
          <w:rFonts w:asciiTheme="minorHAnsi" w:hAnsiTheme="minorHAnsi" w:cstheme="minorHAnsi"/>
          <w:szCs w:val="22"/>
        </w:rPr>
        <w:t>L</w:t>
      </w:r>
      <w:r w:rsidR="001E0856">
        <w:rPr>
          <w:rFonts w:asciiTheme="minorHAnsi" w:hAnsiTheme="minorHAnsi" w:cstheme="minorHAnsi"/>
          <w:szCs w:val="22"/>
        </w:rPr>
        <w:t xml:space="preserve">e cadre de réponse technique du titulaire </w:t>
      </w:r>
      <w:r w:rsidRPr="00B941F1">
        <w:rPr>
          <w:rFonts w:asciiTheme="minorHAnsi" w:hAnsiTheme="minorHAnsi" w:cstheme="minorHAnsi"/>
          <w:szCs w:val="22"/>
        </w:rPr>
        <w:t>transmis dans le cadre de la consultation ;</w:t>
      </w:r>
    </w:p>
    <w:p w:rsidR="00B941F1" w:rsidRPr="00B941F1" w:rsidRDefault="00B941F1" w:rsidP="00B941F1">
      <w:pPr>
        <w:pStyle w:val="ABLOCKPARA"/>
        <w:numPr>
          <w:ilvl w:val="0"/>
          <w:numId w:val="10"/>
        </w:numPr>
        <w:jc w:val="both"/>
        <w:rPr>
          <w:rFonts w:asciiTheme="minorHAnsi" w:hAnsiTheme="minorHAnsi" w:cstheme="minorHAnsi"/>
          <w:szCs w:val="22"/>
        </w:rPr>
      </w:pPr>
      <w:r w:rsidRPr="00B941F1">
        <w:rPr>
          <w:rFonts w:asciiTheme="minorHAnsi" w:hAnsiTheme="minorHAnsi" w:cstheme="minorHAnsi"/>
          <w:szCs w:val="22"/>
        </w:rPr>
        <w:t>Les actes sp</w:t>
      </w:r>
      <w:r w:rsidRPr="00B941F1">
        <w:rPr>
          <w:rFonts w:asciiTheme="minorHAnsi" w:hAnsiTheme="minorHAnsi" w:cstheme="minorHAnsi" w:hint="eastAsia"/>
          <w:szCs w:val="22"/>
        </w:rPr>
        <w:t>é</w:t>
      </w:r>
      <w:r w:rsidRPr="00B941F1">
        <w:rPr>
          <w:rFonts w:asciiTheme="minorHAnsi" w:hAnsiTheme="minorHAnsi" w:cstheme="minorHAnsi"/>
          <w:szCs w:val="22"/>
        </w:rPr>
        <w:t>ciaux de sous-traitance et leurs avenants, post</w:t>
      </w:r>
      <w:r w:rsidRPr="00B941F1">
        <w:rPr>
          <w:rFonts w:asciiTheme="minorHAnsi" w:hAnsiTheme="minorHAnsi" w:cstheme="minorHAnsi" w:hint="eastAsia"/>
          <w:szCs w:val="22"/>
        </w:rPr>
        <w:t>é</w:t>
      </w:r>
      <w:r w:rsidRPr="00B941F1">
        <w:rPr>
          <w:rFonts w:asciiTheme="minorHAnsi" w:hAnsiTheme="minorHAnsi" w:cstheme="minorHAnsi"/>
          <w:szCs w:val="22"/>
        </w:rPr>
        <w:t xml:space="preserve">rieurs </w:t>
      </w:r>
      <w:r w:rsidRPr="00B941F1">
        <w:rPr>
          <w:rFonts w:asciiTheme="minorHAnsi" w:hAnsiTheme="minorHAnsi" w:cstheme="minorHAnsi" w:hint="eastAsia"/>
          <w:szCs w:val="22"/>
        </w:rPr>
        <w:t>à</w:t>
      </w:r>
      <w:r w:rsidRPr="00B941F1">
        <w:rPr>
          <w:rFonts w:asciiTheme="minorHAnsi" w:hAnsiTheme="minorHAnsi" w:cstheme="minorHAnsi"/>
          <w:szCs w:val="22"/>
        </w:rPr>
        <w:t xml:space="preserve"> la notification de l</w:t>
      </w:r>
      <w:r w:rsidRPr="00B941F1">
        <w:rPr>
          <w:rFonts w:asciiTheme="minorHAnsi" w:hAnsiTheme="minorHAnsi" w:cstheme="minorHAnsi" w:hint="eastAsia"/>
          <w:szCs w:val="22"/>
        </w:rPr>
        <w:t>’</w:t>
      </w:r>
      <w:r w:rsidRPr="00B941F1">
        <w:rPr>
          <w:rFonts w:asciiTheme="minorHAnsi" w:hAnsiTheme="minorHAnsi" w:cstheme="minorHAnsi"/>
          <w:szCs w:val="22"/>
        </w:rPr>
        <w:t>accord-cadre.</w:t>
      </w:r>
    </w:p>
    <w:p w:rsidR="001E0856" w:rsidRDefault="001E0856" w:rsidP="00B941F1">
      <w:pPr>
        <w:pStyle w:val="ABLOCKPARA"/>
        <w:jc w:val="both"/>
        <w:rPr>
          <w:rFonts w:asciiTheme="minorHAnsi" w:hAnsiTheme="minorHAnsi" w:cstheme="minorHAnsi"/>
          <w:szCs w:val="22"/>
        </w:rPr>
      </w:pPr>
    </w:p>
    <w:p w:rsidR="00B941F1" w:rsidRPr="00B941F1" w:rsidRDefault="00B941F1" w:rsidP="00B941F1">
      <w:pPr>
        <w:pStyle w:val="ABLOCKPARA"/>
        <w:jc w:val="both"/>
        <w:rPr>
          <w:rFonts w:asciiTheme="minorHAnsi" w:hAnsiTheme="minorHAnsi" w:cstheme="minorHAnsi"/>
          <w:szCs w:val="22"/>
        </w:rPr>
      </w:pPr>
      <w:r w:rsidRPr="00B941F1">
        <w:rPr>
          <w:rFonts w:asciiTheme="minorHAnsi" w:hAnsiTheme="minorHAnsi" w:cstheme="minorHAnsi"/>
          <w:szCs w:val="22"/>
        </w:rPr>
        <w:t>Toute disposition contraire figurant dans les documents commerciaux du titulaire, y compris ses conditions g</w:t>
      </w:r>
      <w:r w:rsidRPr="00B941F1">
        <w:rPr>
          <w:rFonts w:asciiTheme="minorHAnsi" w:hAnsiTheme="minorHAnsi" w:cstheme="minorHAnsi" w:hint="eastAsia"/>
          <w:szCs w:val="22"/>
        </w:rPr>
        <w:t>é</w:t>
      </w:r>
      <w:r w:rsidRPr="00B941F1">
        <w:rPr>
          <w:rFonts w:asciiTheme="minorHAnsi" w:hAnsiTheme="minorHAnsi" w:cstheme="minorHAnsi"/>
          <w:szCs w:val="22"/>
        </w:rPr>
        <w:t>n</w:t>
      </w:r>
      <w:r w:rsidRPr="00B941F1">
        <w:rPr>
          <w:rFonts w:asciiTheme="minorHAnsi" w:hAnsiTheme="minorHAnsi" w:cstheme="minorHAnsi" w:hint="eastAsia"/>
          <w:szCs w:val="22"/>
        </w:rPr>
        <w:t>é</w:t>
      </w:r>
      <w:r w:rsidRPr="00B941F1">
        <w:rPr>
          <w:rFonts w:asciiTheme="minorHAnsi" w:hAnsiTheme="minorHAnsi" w:cstheme="minorHAnsi"/>
          <w:szCs w:val="22"/>
        </w:rPr>
        <w:t>rales de vente, est r</w:t>
      </w:r>
      <w:r w:rsidRPr="00B941F1">
        <w:rPr>
          <w:rFonts w:asciiTheme="minorHAnsi" w:hAnsiTheme="minorHAnsi" w:cstheme="minorHAnsi" w:hint="eastAsia"/>
          <w:szCs w:val="22"/>
        </w:rPr>
        <w:t>é</w:t>
      </w:r>
      <w:r w:rsidRPr="00B941F1">
        <w:rPr>
          <w:rFonts w:asciiTheme="minorHAnsi" w:hAnsiTheme="minorHAnsi" w:cstheme="minorHAnsi"/>
          <w:szCs w:val="22"/>
        </w:rPr>
        <w:t>put</w:t>
      </w:r>
      <w:r w:rsidRPr="00B941F1">
        <w:rPr>
          <w:rFonts w:asciiTheme="minorHAnsi" w:hAnsiTheme="minorHAnsi" w:cstheme="minorHAnsi" w:hint="eastAsia"/>
          <w:szCs w:val="22"/>
        </w:rPr>
        <w:t>é</w:t>
      </w:r>
      <w:r w:rsidRPr="00B941F1">
        <w:rPr>
          <w:rFonts w:asciiTheme="minorHAnsi" w:hAnsiTheme="minorHAnsi" w:cstheme="minorHAnsi"/>
          <w:szCs w:val="22"/>
        </w:rPr>
        <w:t xml:space="preserve">e non </w:t>
      </w:r>
      <w:r w:rsidRPr="00B941F1">
        <w:rPr>
          <w:rFonts w:asciiTheme="minorHAnsi" w:hAnsiTheme="minorHAnsi" w:cstheme="minorHAnsi" w:hint="eastAsia"/>
          <w:szCs w:val="22"/>
        </w:rPr>
        <w:t>é</w:t>
      </w:r>
      <w:r w:rsidRPr="00B941F1">
        <w:rPr>
          <w:rFonts w:asciiTheme="minorHAnsi" w:hAnsiTheme="minorHAnsi" w:cstheme="minorHAnsi"/>
          <w:szCs w:val="22"/>
        </w:rPr>
        <w:t xml:space="preserve">crite et inopposable. </w:t>
      </w:r>
    </w:p>
    <w:p w:rsidR="001F7C66" w:rsidRPr="009710A8" w:rsidRDefault="001F7C66" w:rsidP="001F7C66">
      <w:pPr>
        <w:pStyle w:val="ABLOCKPARA"/>
        <w:jc w:val="both"/>
        <w:rPr>
          <w:rFonts w:asciiTheme="minorHAnsi" w:hAnsiTheme="minorHAnsi" w:cstheme="minorHAnsi"/>
          <w:sz w:val="20"/>
        </w:rPr>
      </w:pPr>
    </w:p>
    <w:p w:rsidR="001F7C66" w:rsidRPr="009710A8" w:rsidRDefault="00031FC8" w:rsidP="00AC4CA3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 w:after="60"/>
        <w:jc w:val="left"/>
        <w:rPr>
          <w:rFonts w:asciiTheme="minorHAnsi" w:hAnsiTheme="minorHAnsi" w:cstheme="minorHAnsi"/>
          <w:iCs/>
        </w:rPr>
      </w:pPr>
      <w:bookmarkStart w:id="14" w:name="_Toc201506247"/>
      <w:bookmarkStart w:id="15" w:name="_Toc201718445"/>
      <w:bookmarkStart w:id="16" w:name="_Toc203189373"/>
      <w:bookmarkStart w:id="17" w:name="_Toc203276963"/>
      <w:bookmarkStart w:id="18" w:name="_Toc401845687"/>
      <w:bookmarkStart w:id="19" w:name="_Toc438657264"/>
      <w:bookmarkStart w:id="20" w:name="_Toc461358200"/>
      <w:r w:rsidRPr="009710A8">
        <w:rPr>
          <w:rFonts w:asciiTheme="minorHAnsi" w:hAnsiTheme="minorHAnsi" w:cstheme="minorHAnsi"/>
          <w:iCs/>
        </w:rPr>
        <w:t>Article</w:t>
      </w:r>
      <w:r w:rsidR="001F7C66" w:rsidRPr="009710A8">
        <w:rPr>
          <w:rFonts w:asciiTheme="minorHAnsi" w:hAnsiTheme="minorHAnsi" w:cstheme="minorHAnsi"/>
          <w:iCs/>
        </w:rPr>
        <w:t xml:space="preserve"> </w:t>
      </w:r>
      <w:r w:rsidR="002760E3" w:rsidRPr="009710A8">
        <w:rPr>
          <w:rFonts w:asciiTheme="minorHAnsi" w:hAnsiTheme="minorHAnsi" w:cstheme="minorHAnsi"/>
          <w:iCs/>
        </w:rPr>
        <w:t xml:space="preserve">4 </w:t>
      </w:r>
      <w:r w:rsidR="001F7C66" w:rsidRPr="009710A8">
        <w:rPr>
          <w:rFonts w:asciiTheme="minorHAnsi" w:hAnsiTheme="minorHAnsi" w:cstheme="minorHAnsi"/>
          <w:iCs/>
        </w:rPr>
        <w:t>- Durée du marché</w:t>
      </w:r>
      <w:bookmarkEnd w:id="14"/>
      <w:bookmarkEnd w:id="15"/>
      <w:bookmarkEnd w:id="16"/>
      <w:bookmarkEnd w:id="17"/>
      <w:bookmarkEnd w:id="18"/>
      <w:bookmarkEnd w:id="19"/>
      <w:r w:rsidR="007D71FA" w:rsidRPr="009710A8">
        <w:rPr>
          <w:rFonts w:asciiTheme="minorHAnsi" w:hAnsiTheme="minorHAnsi" w:cstheme="minorHAnsi"/>
          <w:iCs/>
        </w:rPr>
        <w:t xml:space="preserve"> subséquent</w:t>
      </w:r>
    </w:p>
    <w:p w:rsidR="007E3C7A" w:rsidRPr="009710A8" w:rsidRDefault="007E3C7A" w:rsidP="007E3C7A">
      <w:pPr>
        <w:rPr>
          <w:rFonts w:asciiTheme="minorHAnsi" w:hAnsiTheme="minorHAnsi" w:cstheme="minorHAnsi"/>
          <w:sz w:val="22"/>
          <w:szCs w:val="22"/>
        </w:rPr>
      </w:pPr>
    </w:p>
    <w:p w:rsidR="009C1A28" w:rsidRPr="009710A8" w:rsidRDefault="002760E3" w:rsidP="007E3C7A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710A8">
        <w:rPr>
          <w:rFonts w:asciiTheme="minorHAnsi" w:hAnsiTheme="minorHAnsi" w:cstheme="minorHAnsi"/>
          <w:b/>
          <w:sz w:val="22"/>
          <w:szCs w:val="22"/>
          <w:u w:val="single"/>
        </w:rPr>
        <w:t>4</w:t>
      </w:r>
      <w:r w:rsidR="009C1A28" w:rsidRPr="009710A8">
        <w:rPr>
          <w:rFonts w:asciiTheme="minorHAnsi" w:hAnsiTheme="minorHAnsi" w:cstheme="minorHAnsi"/>
          <w:b/>
          <w:sz w:val="22"/>
          <w:szCs w:val="22"/>
          <w:u w:val="single"/>
        </w:rPr>
        <w:t>.1 Période d’engagement ferme :</w:t>
      </w:r>
    </w:p>
    <w:p w:rsidR="009C1A28" w:rsidRPr="009710A8" w:rsidRDefault="009C1A28" w:rsidP="007E3C7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EC2D71" w:rsidRPr="009710A8" w:rsidRDefault="00EC2D71" w:rsidP="00EC2D71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 xml:space="preserve">L’exécution du marché démarre le </w:t>
      </w:r>
      <w:r w:rsidR="009C73F4" w:rsidRPr="009710A8">
        <w:rPr>
          <w:rFonts w:asciiTheme="minorHAnsi" w:hAnsiTheme="minorHAnsi" w:cstheme="minorHAnsi"/>
          <w:sz w:val="22"/>
          <w:szCs w:val="22"/>
          <w:highlight w:val="yellow"/>
        </w:rPr>
        <w:t>XX</w:t>
      </w:r>
      <w:r w:rsidR="00A22A35" w:rsidRPr="009710A8">
        <w:rPr>
          <w:rFonts w:asciiTheme="minorHAnsi" w:hAnsiTheme="minorHAnsi" w:cstheme="minorHAnsi"/>
          <w:sz w:val="22"/>
          <w:szCs w:val="22"/>
          <w:highlight w:val="yellow"/>
        </w:rPr>
        <w:t>/</w:t>
      </w:r>
      <w:r w:rsidR="009C73F4" w:rsidRPr="009710A8">
        <w:rPr>
          <w:rFonts w:asciiTheme="minorHAnsi" w:hAnsiTheme="minorHAnsi" w:cstheme="minorHAnsi"/>
          <w:sz w:val="22"/>
          <w:szCs w:val="22"/>
          <w:highlight w:val="yellow"/>
        </w:rPr>
        <w:t>XX</w:t>
      </w:r>
      <w:r w:rsidR="00A22A35" w:rsidRPr="009710A8">
        <w:rPr>
          <w:rFonts w:asciiTheme="minorHAnsi" w:hAnsiTheme="minorHAnsi" w:cstheme="minorHAnsi"/>
          <w:sz w:val="22"/>
          <w:szCs w:val="22"/>
          <w:highlight w:val="yellow"/>
        </w:rPr>
        <w:t>/</w:t>
      </w:r>
      <w:r w:rsidRPr="009710A8">
        <w:rPr>
          <w:rFonts w:asciiTheme="minorHAnsi" w:hAnsiTheme="minorHAnsi" w:cstheme="minorHAnsi"/>
          <w:sz w:val="22"/>
          <w:szCs w:val="22"/>
          <w:highlight w:val="yellow"/>
        </w:rPr>
        <w:t>20</w:t>
      </w:r>
      <w:r w:rsidR="009C73F4" w:rsidRPr="009710A8">
        <w:rPr>
          <w:rFonts w:asciiTheme="minorHAnsi" w:hAnsiTheme="minorHAnsi" w:cstheme="minorHAnsi"/>
          <w:sz w:val="22"/>
          <w:szCs w:val="22"/>
          <w:highlight w:val="yellow"/>
        </w:rPr>
        <w:t>XX</w:t>
      </w:r>
      <w:r w:rsidR="00A22A35" w:rsidRPr="009710A8">
        <w:rPr>
          <w:rFonts w:asciiTheme="minorHAnsi" w:hAnsiTheme="minorHAnsi" w:cstheme="minorHAnsi"/>
          <w:sz w:val="22"/>
          <w:szCs w:val="22"/>
        </w:rPr>
        <w:t xml:space="preserve"> </w:t>
      </w:r>
      <w:r w:rsidRPr="009710A8">
        <w:rPr>
          <w:rFonts w:asciiTheme="minorHAnsi" w:hAnsiTheme="minorHAnsi" w:cstheme="minorHAnsi"/>
          <w:sz w:val="22"/>
          <w:szCs w:val="22"/>
        </w:rPr>
        <w:t xml:space="preserve">et se termine le </w:t>
      </w:r>
      <w:r w:rsidR="00041D93" w:rsidRPr="009710A8">
        <w:rPr>
          <w:rFonts w:asciiTheme="minorHAnsi" w:hAnsiTheme="minorHAnsi" w:cstheme="minorHAnsi"/>
          <w:sz w:val="22"/>
          <w:szCs w:val="22"/>
          <w:highlight w:val="yellow"/>
        </w:rPr>
        <w:t>xx/xx</w:t>
      </w:r>
      <w:r w:rsidR="00A22A35" w:rsidRPr="009710A8">
        <w:rPr>
          <w:rFonts w:asciiTheme="minorHAnsi" w:hAnsiTheme="minorHAnsi" w:cstheme="minorHAnsi"/>
          <w:sz w:val="22"/>
          <w:szCs w:val="22"/>
          <w:highlight w:val="yellow"/>
        </w:rPr>
        <w:t>/</w:t>
      </w:r>
      <w:r w:rsidRPr="009710A8">
        <w:rPr>
          <w:rFonts w:asciiTheme="minorHAnsi" w:hAnsiTheme="minorHAnsi" w:cstheme="minorHAnsi"/>
          <w:sz w:val="22"/>
          <w:szCs w:val="22"/>
          <w:highlight w:val="yellow"/>
        </w:rPr>
        <w:t>20</w:t>
      </w:r>
      <w:r w:rsidR="00064633" w:rsidRPr="009710A8">
        <w:rPr>
          <w:rFonts w:asciiTheme="minorHAnsi" w:hAnsiTheme="minorHAnsi" w:cstheme="minorHAnsi"/>
          <w:sz w:val="22"/>
          <w:szCs w:val="22"/>
          <w:highlight w:val="yellow"/>
        </w:rPr>
        <w:t>XX</w:t>
      </w:r>
      <w:r w:rsidR="00E5629C" w:rsidRPr="009710A8">
        <w:rPr>
          <w:rFonts w:asciiTheme="minorHAnsi" w:hAnsiTheme="minorHAnsi" w:cstheme="minorHAnsi"/>
          <w:sz w:val="22"/>
          <w:szCs w:val="22"/>
        </w:rPr>
        <w:t xml:space="preserve"> (</w:t>
      </w:r>
      <w:r w:rsidR="00E5629C" w:rsidRPr="009710A8">
        <w:rPr>
          <w:rFonts w:asciiTheme="minorHAnsi" w:hAnsiTheme="minorHAnsi" w:cstheme="minorHAnsi"/>
          <w:i/>
          <w:szCs w:val="22"/>
        </w:rPr>
        <w:t xml:space="preserve">minimum correspondant à la première échéance de </w:t>
      </w:r>
      <w:r w:rsidR="00177461" w:rsidRPr="009710A8">
        <w:rPr>
          <w:rFonts w:asciiTheme="minorHAnsi" w:hAnsiTheme="minorHAnsi" w:cstheme="minorHAnsi"/>
          <w:i/>
          <w:szCs w:val="22"/>
        </w:rPr>
        <w:t>validité de l’accord-cadre n°202</w:t>
      </w:r>
      <w:r w:rsidR="00B941F1">
        <w:rPr>
          <w:rFonts w:asciiTheme="minorHAnsi" w:hAnsiTheme="minorHAnsi" w:cstheme="minorHAnsi"/>
          <w:i/>
          <w:szCs w:val="22"/>
        </w:rPr>
        <w:t>6</w:t>
      </w:r>
      <w:r w:rsidR="00D47A3B" w:rsidRPr="009710A8">
        <w:rPr>
          <w:rFonts w:asciiTheme="minorHAnsi" w:hAnsiTheme="minorHAnsi" w:cstheme="minorHAnsi"/>
          <w:i/>
          <w:szCs w:val="22"/>
        </w:rPr>
        <w:t>-0</w:t>
      </w:r>
      <w:r w:rsidR="00B941F1">
        <w:rPr>
          <w:rFonts w:asciiTheme="minorHAnsi" w:hAnsiTheme="minorHAnsi" w:cstheme="minorHAnsi"/>
          <w:i/>
          <w:szCs w:val="22"/>
        </w:rPr>
        <w:t>5</w:t>
      </w:r>
      <w:r w:rsidR="00041D93" w:rsidRPr="009710A8">
        <w:rPr>
          <w:rFonts w:asciiTheme="minorHAnsi" w:hAnsiTheme="minorHAnsi" w:cstheme="minorHAnsi"/>
          <w:i/>
          <w:szCs w:val="22"/>
        </w:rPr>
        <w:t xml:space="preserve"> </w:t>
      </w:r>
      <w:r w:rsidR="00E5629C" w:rsidRPr="009710A8">
        <w:rPr>
          <w:rFonts w:asciiTheme="minorHAnsi" w:hAnsiTheme="minorHAnsi" w:cstheme="minorHAnsi"/>
          <w:i/>
          <w:szCs w:val="22"/>
        </w:rPr>
        <w:t>auquel il se rattache)</w:t>
      </w:r>
      <w:r w:rsidR="009C1A28" w:rsidRPr="009710A8">
        <w:rPr>
          <w:rFonts w:asciiTheme="minorHAnsi" w:hAnsiTheme="minorHAnsi" w:cstheme="minorHAnsi"/>
          <w:i/>
          <w:szCs w:val="22"/>
        </w:rPr>
        <w:t>.</w:t>
      </w:r>
    </w:p>
    <w:p w:rsidR="00EC2D71" w:rsidRPr="009710A8" w:rsidRDefault="00EC2D71" w:rsidP="003322A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D71FA" w:rsidRPr="009710A8" w:rsidRDefault="007D71FA" w:rsidP="003322A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C1A28" w:rsidRPr="009710A8" w:rsidRDefault="002760E3" w:rsidP="009C1A28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710A8">
        <w:rPr>
          <w:rFonts w:asciiTheme="minorHAnsi" w:hAnsiTheme="minorHAnsi" w:cstheme="minorHAnsi"/>
          <w:b/>
          <w:sz w:val="22"/>
          <w:szCs w:val="22"/>
          <w:u w:val="single"/>
        </w:rPr>
        <w:t>4</w:t>
      </w:r>
      <w:r w:rsidR="009C1A28" w:rsidRPr="009710A8">
        <w:rPr>
          <w:rFonts w:asciiTheme="minorHAnsi" w:hAnsiTheme="minorHAnsi" w:cstheme="minorHAnsi"/>
          <w:b/>
          <w:sz w:val="22"/>
          <w:szCs w:val="22"/>
          <w:u w:val="single"/>
        </w:rPr>
        <w:t xml:space="preserve">.2 Reconduction du </w:t>
      </w:r>
      <w:r w:rsidR="00AE6F59">
        <w:rPr>
          <w:rFonts w:asciiTheme="minorHAnsi" w:hAnsiTheme="minorHAnsi" w:cstheme="minorHAnsi"/>
          <w:b/>
          <w:sz w:val="22"/>
          <w:szCs w:val="22"/>
          <w:u w:val="single"/>
        </w:rPr>
        <w:t>M</w:t>
      </w:r>
      <w:r w:rsidR="009C1A28" w:rsidRPr="009710A8">
        <w:rPr>
          <w:rFonts w:asciiTheme="minorHAnsi" w:hAnsiTheme="minorHAnsi" w:cstheme="minorHAnsi"/>
          <w:b/>
          <w:sz w:val="22"/>
          <w:szCs w:val="22"/>
          <w:u w:val="single"/>
        </w:rPr>
        <w:t>arché subséquent, le cas échéant :</w:t>
      </w:r>
    </w:p>
    <w:p w:rsidR="008D0768" w:rsidRDefault="008D0768" w:rsidP="00EC2D71">
      <w:pPr>
        <w:jc w:val="both"/>
        <w:rPr>
          <w:rFonts w:asciiTheme="minorHAnsi" w:hAnsiTheme="minorHAnsi" w:cstheme="minorHAnsi"/>
          <w:sz w:val="22"/>
          <w:szCs w:val="22"/>
        </w:rPr>
      </w:pPr>
    </w:p>
    <w:bookmarkEnd w:id="20"/>
    <w:p w:rsidR="00B941F1" w:rsidRPr="00B941F1" w:rsidRDefault="00B941F1" w:rsidP="00B941F1">
      <w:pPr>
        <w:jc w:val="both"/>
        <w:rPr>
          <w:rFonts w:asciiTheme="minorHAnsi" w:hAnsiTheme="minorHAnsi" w:cstheme="minorHAnsi"/>
          <w:sz w:val="22"/>
          <w:szCs w:val="22"/>
        </w:rPr>
      </w:pPr>
      <w:r w:rsidRPr="00B941F1">
        <w:rPr>
          <w:rFonts w:asciiTheme="minorHAnsi" w:hAnsiTheme="minorHAnsi" w:cstheme="minorHAnsi"/>
          <w:sz w:val="22"/>
          <w:szCs w:val="22"/>
        </w:rPr>
        <w:t>Le pr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sent march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 xml:space="preserve"> prend effet </w:t>
      </w:r>
      <w:r w:rsidRPr="00B941F1">
        <w:rPr>
          <w:rFonts w:asciiTheme="minorHAnsi" w:hAnsiTheme="minorHAnsi" w:cstheme="minorHAnsi" w:hint="eastAsia"/>
          <w:sz w:val="22"/>
          <w:szCs w:val="22"/>
        </w:rPr>
        <w:t>à</w:t>
      </w:r>
      <w:r w:rsidRPr="00B941F1">
        <w:rPr>
          <w:rFonts w:asciiTheme="minorHAnsi" w:hAnsiTheme="minorHAnsi" w:cstheme="minorHAnsi"/>
          <w:sz w:val="22"/>
          <w:szCs w:val="22"/>
        </w:rPr>
        <w:t xml:space="preserve"> compter de sa date de notification pour une dur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e ferme de vingt-quatre (24) mois.</w:t>
      </w:r>
    </w:p>
    <w:p w:rsidR="00B941F1" w:rsidRPr="00B941F1" w:rsidRDefault="00B941F1" w:rsidP="00B941F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941F1" w:rsidRPr="00B941F1" w:rsidRDefault="00B941F1" w:rsidP="00B941F1">
      <w:pPr>
        <w:jc w:val="both"/>
        <w:rPr>
          <w:rFonts w:asciiTheme="minorHAnsi" w:hAnsiTheme="minorHAnsi" w:cstheme="minorHAnsi"/>
          <w:sz w:val="22"/>
          <w:szCs w:val="22"/>
        </w:rPr>
      </w:pPr>
      <w:r w:rsidRPr="00B941F1">
        <w:rPr>
          <w:rFonts w:asciiTheme="minorHAnsi" w:hAnsiTheme="minorHAnsi" w:cstheme="minorHAnsi"/>
          <w:sz w:val="22"/>
          <w:szCs w:val="22"/>
        </w:rPr>
        <w:t xml:space="preserve">Il est ensuite reconductible tacitement </w:t>
      </w:r>
      <w:r w:rsidRPr="00B941F1">
        <w:rPr>
          <w:rFonts w:asciiTheme="minorHAnsi" w:hAnsiTheme="minorHAnsi" w:cstheme="minorHAnsi" w:hint="eastAsia"/>
          <w:sz w:val="22"/>
          <w:szCs w:val="22"/>
        </w:rPr>
        <w:t>à</w:t>
      </w:r>
      <w:r w:rsidRPr="00B941F1">
        <w:rPr>
          <w:rFonts w:asciiTheme="minorHAnsi" w:hAnsiTheme="minorHAnsi" w:cstheme="minorHAnsi"/>
          <w:sz w:val="22"/>
          <w:szCs w:val="22"/>
        </w:rPr>
        <w:t xml:space="preserve"> deux reprises, pour des p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riodes successives de douze (12) mois chacune, sans que la dur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e totale du march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 xml:space="preserve"> ne puisse exc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der quarante-huit (48) mois.</w:t>
      </w:r>
    </w:p>
    <w:p w:rsidR="00B941F1" w:rsidRPr="00B941F1" w:rsidRDefault="00B941F1" w:rsidP="00B941F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941F1" w:rsidRPr="00B941F1" w:rsidRDefault="00B941F1" w:rsidP="00B941F1">
      <w:pPr>
        <w:jc w:val="both"/>
        <w:rPr>
          <w:rFonts w:asciiTheme="minorHAnsi" w:hAnsiTheme="minorHAnsi" w:cstheme="minorHAnsi"/>
          <w:sz w:val="22"/>
          <w:szCs w:val="22"/>
        </w:rPr>
      </w:pPr>
      <w:r w:rsidRPr="00B941F1">
        <w:rPr>
          <w:rFonts w:asciiTheme="minorHAnsi" w:hAnsiTheme="minorHAnsi" w:cstheme="minorHAnsi"/>
          <w:sz w:val="22"/>
          <w:szCs w:val="22"/>
        </w:rPr>
        <w:t>La reconduction est tacite et le titulaire ne peut s</w:t>
      </w:r>
      <w:r w:rsidRPr="00B941F1">
        <w:rPr>
          <w:rFonts w:asciiTheme="minorHAnsi" w:hAnsiTheme="minorHAnsi" w:cstheme="minorHAnsi" w:hint="eastAsia"/>
          <w:sz w:val="22"/>
          <w:szCs w:val="22"/>
        </w:rPr>
        <w:t>’</w:t>
      </w:r>
      <w:r w:rsidRPr="00B941F1">
        <w:rPr>
          <w:rFonts w:asciiTheme="minorHAnsi" w:hAnsiTheme="minorHAnsi" w:cstheme="minorHAnsi"/>
          <w:sz w:val="22"/>
          <w:szCs w:val="22"/>
        </w:rPr>
        <w:t>y opposer.</w:t>
      </w:r>
    </w:p>
    <w:p w:rsidR="00B941F1" w:rsidRPr="00B941F1" w:rsidRDefault="00B941F1" w:rsidP="00B941F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941F1" w:rsidRPr="00B941F1" w:rsidRDefault="00B941F1" w:rsidP="00B941F1">
      <w:pPr>
        <w:jc w:val="both"/>
        <w:rPr>
          <w:rFonts w:asciiTheme="minorHAnsi" w:hAnsiTheme="minorHAnsi" w:cstheme="minorHAnsi"/>
          <w:sz w:val="22"/>
          <w:szCs w:val="22"/>
        </w:rPr>
      </w:pPr>
      <w:r w:rsidRPr="00B941F1">
        <w:rPr>
          <w:rFonts w:asciiTheme="minorHAnsi" w:hAnsiTheme="minorHAnsi" w:cstheme="minorHAnsi"/>
          <w:sz w:val="22"/>
          <w:szCs w:val="22"/>
        </w:rPr>
        <w:t>En cas de d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 xml:space="preserve">cision de non-reconduction, le pouvoir adjudicateur en informe le titulaire par tout moyen 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crit, dans un d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lai compatible avec les n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cessit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s de continuit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 xml:space="preserve"> du service.</w:t>
      </w:r>
    </w:p>
    <w:p w:rsidR="00B941F1" w:rsidRPr="00B941F1" w:rsidRDefault="00B941F1" w:rsidP="00B941F1">
      <w:pPr>
        <w:jc w:val="both"/>
        <w:rPr>
          <w:rFonts w:asciiTheme="minorHAnsi" w:hAnsiTheme="minorHAnsi" w:cstheme="minorHAnsi"/>
          <w:sz w:val="22"/>
          <w:szCs w:val="22"/>
        </w:rPr>
      </w:pPr>
      <w:r w:rsidRPr="00B941F1">
        <w:rPr>
          <w:rFonts w:asciiTheme="minorHAnsi" w:hAnsiTheme="minorHAnsi" w:cstheme="minorHAnsi"/>
          <w:sz w:val="22"/>
          <w:szCs w:val="22"/>
        </w:rPr>
        <w:t>La non-reconduction, intervenue dans ces conditions, ne constitue pas une r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siliation et n</w:t>
      </w:r>
      <w:r w:rsidRPr="00B941F1">
        <w:rPr>
          <w:rFonts w:asciiTheme="minorHAnsi" w:hAnsiTheme="minorHAnsi" w:cstheme="minorHAnsi" w:hint="eastAsia"/>
          <w:sz w:val="22"/>
          <w:szCs w:val="22"/>
        </w:rPr>
        <w:t>’</w:t>
      </w:r>
      <w:r w:rsidRPr="00B941F1">
        <w:rPr>
          <w:rFonts w:asciiTheme="minorHAnsi" w:hAnsiTheme="minorHAnsi" w:cstheme="minorHAnsi"/>
          <w:sz w:val="22"/>
          <w:szCs w:val="22"/>
        </w:rPr>
        <w:t xml:space="preserve">ouvre droit </w:t>
      </w:r>
      <w:r w:rsidRPr="00B941F1">
        <w:rPr>
          <w:rFonts w:asciiTheme="minorHAnsi" w:hAnsiTheme="minorHAnsi" w:cstheme="minorHAnsi" w:hint="eastAsia"/>
          <w:sz w:val="22"/>
          <w:szCs w:val="22"/>
        </w:rPr>
        <w:t>à</w:t>
      </w:r>
      <w:r w:rsidRPr="00B941F1">
        <w:rPr>
          <w:rFonts w:asciiTheme="minorHAnsi" w:hAnsiTheme="minorHAnsi" w:cstheme="minorHAnsi"/>
          <w:sz w:val="22"/>
          <w:szCs w:val="22"/>
        </w:rPr>
        <w:t xml:space="preserve"> aucune indemnit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.</w:t>
      </w:r>
    </w:p>
    <w:p w:rsidR="00B941F1" w:rsidRPr="00B941F1" w:rsidRDefault="00B941F1" w:rsidP="00B941F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C1A28" w:rsidRPr="009710A8" w:rsidRDefault="00B941F1" w:rsidP="00B941F1">
      <w:pPr>
        <w:jc w:val="both"/>
        <w:rPr>
          <w:rFonts w:asciiTheme="minorHAnsi" w:hAnsiTheme="minorHAnsi" w:cstheme="minorHAnsi"/>
          <w:sz w:val="22"/>
          <w:szCs w:val="22"/>
        </w:rPr>
      </w:pPr>
      <w:r w:rsidRPr="00B941F1">
        <w:rPr>
          <w:rFonts w:asciiTheme="minorHAnsi" w:hAnsiTheme="minorHAnsi" w:cstheme="minorHAnsi"/>
          <w:sz w:val="22"/>
          <w:szCs w:val="22"/>
        </w:rPr>
        <w:t>En cas de suppression du b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n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ficiaire ou de son int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gration dans une autre entit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, les dur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es ci-dessus mentionn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es s</w:t>
      </w:r>
      <w:r w:rsidRPr="00B941F1">
        <w:rPr>
          <w:rFonts w:asciiTheme="minorHAnsi" w:hAnsiTheme="minorHAnsi" w:cstheme="minorHAnsi" w:hint="eastAsia"/>
          <w:sz w:val="22"/>
          <w:szCs w:val="22"/>
        </w:rPr>
        <w:t>’</w:t>
      </w:r>
      <w:r w:rsidRPr="00B941F1">
        <w:rPr>
          <w:rFonts w:asciiTheme="minorHAnsi" w:hAnsiTheme="minorHAnsi" w:cstheme="minorHAnsi"/>
          <w:sz w:val="22"/>
          <w:szCs w:val="22"/>
        </w:rPr>
        <w:t>appliquent sous r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serve des dispositions l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gales et r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glementaires en vigueur ou des conventions conclues entre pouvoirs adjudicateurs, lesquelles fixent les modalit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s de reprise des droits et obligations aff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rents au pr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sent march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.</w:t>
      </w:r>
    </w:p>
    <w:p w:rsidR="002760E3" w:rsidRPr="009710A8" w:rsidRDefault="002760E3" w:rsidP="002760E3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 w:after="60"/>
        <w:jc w:val="left"/>
        <w:rPr>
          <w:rFonts w:asciiTheme="minorHAnsi" w:hAnsiTheme="minorHAnsi" w:cstheme="minorHAnsi"/>
          <w:iCs/>
        </w:rPr>
      </w:pPr>
      <w:r w:rsidRPr="009710A8">
        <w:rPr>
          <w:rFonts w:asciiTheme="minorHAnsi" w:hAnsiTheme="minorHAnsi" w:cstheme="minorHAnsi"/>
          <w:iCs/>
        </w:rPr>
        <w:t xml:space="preserve">Article </w:t>
      </w:r>
      <w:r w:rsidR="009913D2" w:rsidRPr="009710A8">
        <w:rPr>
          <w:rFonts w:asciiTheme="minorHAnsi" w:hAnsiTheme="minorHAnsi" w:cstheme="minorHAnsi"/>
          <w:iCs/>
        </w:rPr>
        <w:t>5</w:t>
      </w:r>
      <w:r w:rsidRPr="009710A8">
        <w:rPr>
          <w:rFonts w:asciiTheme="minorHAnsi" w:hAnsiTheme="minorHAnsi" w:cstheme="minorHAnsi"/>
          <w:iCs/>
        </w:rPr>
        <w:t> : Conditions d’exécution</w:t>
      </w:r>
    </w:p>
    <w:p w:rsidR="002760E3" w:rsidRPr="009710A8" w:rsidRDefault="002760E3" w:rsidP="001F7C6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12BA1" w:rsidRPr="009710A8" w:rsidRDefault="00412BA1" w:rsidP="002760E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710A8">
        <w:rPr>
          <w:rFonts w:asciiTheme="minorHAnsi" w:hAnsiTheme="minorHAnsi" w:cstheme="minorHAnsi"/>
          <w:b/>
          <w:sz w:val="22"/>
          <w:szCs w:val="22"/>
        </w:rPr>
        <w:t>5.1 Montant du marché subséquent</w:t>
      </w:r>
    </w:p>
    <w:p w:rsidR="00412BA1" w:rsidRPr="009710A8" w:rsidRDefault="00412BA1" w:rsidP="00412BA1">
      <w:pPr>
        <w:pStyle w:val="NormalWeb"/>
        <w:spacing w:before="120" w:beforeAutospacing="0" w:after="0" w:afterAutospacing="0"/>
        <w:ind w:left="142" w:right="567"/>
        <w:jc w:val="both"/>
        <w:rPr>
          <w:rFonts w:asciiTheme="minorHAnsi" w:hAnsiTheme="minorHAnsi" w:cstheme="minorHAnsi"/>
          <w:highlight w:val="yellow"/>
        </w:rPr>
      </w:pPr>
      <w:r w:rsidRPr="009710A8">
        <w:rPr>
          <w:rFonts w:ascii="Segoe UI Symbol" w:eastAsia="MS Gothic" w:hAnsi="Segoe UI Symbol" w:cs="Segoe UI Symbol"/>
          <w:color w:val="000000"/>
          <w:sz w:val="22"/>
          <w:szCs w:val="22"/>
          <w:highlight w:val="yellow"/>
          <w:shd w:val="clear" w:color="auto" w:fill="FFFF00"/>
        </w:rPr>
        <w:t>☐</w:t>
      </w:r>
      <w:r w:rsidRPr="009710A8">
        <w:rPr>
          <w:rFonts w:asciiTheme="minorHAnsi" w:hAnsiTheme="minorHAnsi" w:cstheme="minorHAnsi"/>
          <w:color w:val="000000"/>
          <w:sz w:val="22"/>
          <w:szCs w:val="22"/>
          <w:highlight w:val="yellow"/>
          <w:shd w:val="clear" w:color="auto" w:fill="FFFF00"/>
        </w:rPr>
        <w:t xml:space="preserve"> Avec un montant minimum fixé à…………………………………… et un montant maximum fixé à …………………………</w:t>
      </w:r>
    </w:p>
    <w:p w:rsidR="00412BA1" w:rsidRPr="009710A8" w:rsidRDefault="00412BA1" w:rsidP="00412BA1">
      <w:pPr>
        <w:pStyle w:val="NormalWeb"/>
        <w:spacing w:before="120" w:beforeAutospacing="0" w:after="0" w:afterAutospacing="0"/>
        <w:ind w:left="142" w:right="567"/>
        <w:jc w:val="both"/>
        <w:rPr>
          <w:rFonts w:asciiTheme="minorHAnsi" w:hAnsiTheme="minorHAnsi" w:cstheme="minorHAnsi"/>
        </w:rPr>
      </w:pPr>
      <w:r w:rsidRPr="009710A8">
        <w:rPr>
          <w:rFonts w:ascii="Segoe UI Symbol" w:eastAsia="MS Gothic" w:hAnsi="Segoe UI Symbol" w:cs="Segoe UI Symbol"/>
          <w:color w:val="000000"/>
          <w:sz w:val="22"/>
          <w:szCs w:val="22"/>
          <w:highlight w:val="yellow"/>
          <w:shd w:val="clear" w:color="auto" w:fill="FFFF00"/>
        </w:rPr>
        <w:t>☐</w:t>
      </w:r>
      <w:r w:rsidRPr="009710A8">
        <w:rPr>
          <w:rFonts w:asciiTheme="minorHAnsi" w:hAnsiTheme="minorHAnsi" w:cstheme="minorHAnsi"/>
          <w:color w:val="000000"/>
          <w:sz w:val="22"/>
          <w:szCs w:val="22"/>
          <w:highlight w:val="yellow"/>
          <w:shd w:val="clear" w:color="auto" w:fill="FFFF00"/>
        </w:rPr>
        <w:t xml:space="preserve"> Sans montant minimum et avec un montant maximum fixé à………………………….</w:t>
      </w:r>
    </w:p>
    <w:p w:rsidR="00412BA1" w:rsidRPr="009710A8" w:rsidRDefault="00412BA1" w:rsidP="002760E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12BA1" w:rsidRPr="009710A8" w:rsidRDefault="00412BA1" w:rsidP="002760E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760E3" w:rsidRPr="009710A8" w:rsidRDefault="009913D2" w:rsidP="002760E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710A8">
        <w:rPr>
          <w:rFonts w:asciiTheme="minorHAnsi" w:hAnsiTheme="minorHAnsi" w:cstheme="minorHAnsi"/>
          <w:b/>
          <w:sz w:val="22"/>
          <w:szCs w:val="22"/>
        </w:rPr>
        <w:t>5</w:t>
      </w:r>
      <w:r w:rsidR="00412BA1" w:rsidRPr="009710A8">
        <w:rPr>
          <w:rFonts w:asciiTheme="minorHAnsi" w:hAnsiTheme="minorHAnsi" w:cstheme="minorHAnsi"/>
          <w:b/>
          <w:sz w:val="22"/>
          <w:szCs w:val="22"/>
        </w:rPr>
        <w:t>.2</w:t>
      </w:r>
      <w:r w:rsidR="002B4008" w:rsidRPr="009710A8"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="00E5629C" w:rsidRPr="009710A8">
        <w:rPr>
          <w:rFonts w:asciiTheme="minorHAnsi" w:hAnsiTheme="minorHAnsi" w:cstheme="minorHAnsi"/>
          <w:b/>
          <w:sz w:val="22"/>
          <w:szCs w:val="22"/>
        </w:rPr>
        <w:t>Bons</w:t>
      </w:r>
      <w:r w:rsidR="002760E3" w:rsidRPr="009710A8">
        <w:rPr>
          <w:rFonts w:asciiTheme="minorHAnsi" w:hAnsiTheme="minorHAnsi" w:cstheme="minorHAnsi"/>
          <w:b/>
          <w:sz w:val="22"/>
          <w:szCs w:val="22"/>
        </w:rPr>
        <w:t xml:space="preserve"> de commande</w:t>
      </w:r>
    </w:p>
    <w:p w:rsidR="002760E3" w:rsidRPr="009710A8" w:rsidRDefault="002760E3" w:rsidP="002760E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B609B" w:rsidRPr="009710A8" w:rsidRDefault="009913D2" w:rsidP="002760E3">
      <w:pPr>
        <w:jc w:val="both"/>
        <w:rPr>
          <w:rFonts w:asciiTheme="minorHAnsi" w:hAnsiTheme="minorHAnsi" w:cstheme="minorHAnsi"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>Le Bénéficiaire éme</w:t>
      </w:r>
      <w:r w:rsidR="002760E3" w:rsidRPr="009710A8">
        <w:rPr>
          <w:rFonts w:asciiTheme="minorHAnsi" w:hAnsiTheme="minorHAnsi" w:cstheme="minorHAnsi"/>
          <w:sz w:val="22"/>
          <w:szCs w:val="22"/>
        </w:rPr>
        <w:t xml:space="preserve">t auprès du </w:t>
      </w:r>
      <w:r w:rsidR="009A3C8E">
        <w:rPr>
          <w:rFonts w:asciiTheme="minorHAnsi" w:hAnsiTheme="minorHAnsi" w:cstheme="minorHAnsi"/>
          <w:sz w:val="22"/>
          <w:szCs w:val="22"/>
        </w:rPr>
        <w:t>T</w:t>
      </w:r>
      <w:r w:rsidR="002760E3" w:rsidRPr="009710A8">
        <w:rPr>
          <w:rFonts w:asciiTheme="minorHAnsi" w:hAnsiTheme="minorHAnsi" w:cstheme="minorHAnsi"/>
          <w:sz w:val="22"/>
          <w:szCs w:val="22"/>
        </w:rPr>
        <w:t xml:space="preserve">itulaire des </w:t>
      </w:r>
      <w:r w:rsidR="00E5629C" w:rsidRPr="009710A8">
        <w:rPr>
          <w:rFonts w:asciiTheme="minorHAnsi" w:hAnsiTheme="minorHAnsi" w:cstheme="minorHAnsi"/>
          <w:sz w:val="22"/>
          <w:szCs w:val="22"/>
        </w:rPr>
        <w:t>bons</w:t>
      </w:r>
      <w:r w:rsidR="002760E3" w:rsidRPr="009710A8">
        <w:rPr>
          <w:rFonts w:asciiTheme="minorHAnsi" w:hAnsiTheme="minorHAnsi" w:cstheme="minorHAnsi"/>
          <w:sz w:val="22"/>
          <w:szCs w:val="22"/>
        </w:rPr>
        <w:t xml:space="preserve"> de commandes sur le fondement </w:t>
      </w:r>
      <w:r w:rsidR="00AC57B3" w:rsidRPr="009710A8">
        <w:rPr>
          <w:rFonts w:asciiTheme="minorHAnsi" w:hAnsiTheme="minorHAnsi" w:cstheme="minorHAnsi"/>
          <w:sz w:val="22"/>
          <w:szCs w:val="22"/>
        </w:rPr>
        <w:t xml:space="preserve">du présent </w:t>
      </w:r>
      <w:r w:rsidR="009A3C8E">
        <w:rPr>
          <w:rFonts w:asciiTheme="minorHAnsi" w:hAnsiTheme="minorHAnsi" w:cstheme="minorHAnsi"/>
          <w:sz w:val="22"/>
          <w:szCs w:val="22"/>
        </w:rPr>
        <w:t>M</w:t>
      </w:r>
      <w:r w:rsidR="00AC57B3" w:rsidRPr="009710A8">
        <w:rPr>
          <w:rFonts w:asciiTheme="minorHAnsi" w:hAnsiTheme="minorHAnsi" w:cstheme="minorHAnsi"/>
          <w:sz w:val="22"/>
          <w:szCs w:val="22"/>
        </w:rPr>
        <w:t>arché subséquent</w:t>
      </w:r>
      <w:r w:rsidR="002760E3" w:rsidRPr="009710A8">
        <w:rPr>
          <w:rFonts w:asciiTheme="minorHAnsi" w:hAnsiTheme="minorHAnsi" w:cstheme="minorHAnsi"/>
          <w:sz w:val="22"/>
          <w:szCs w:val="22"/>
        </w:rPr>
        <w:t xml:space="preserve"> et portant sur les prestations décrites </w:t>
      </w:r>
      <w:r w:rsidR="00820576">
        <w:rPr>
          <w:rFonts w:asciiTheme="minorHAnsi" w:hAnsiTheme="minorHAnsi" w:cstheme="minorHAnsi"/>
          <w:sz w:val="22"/>
          <w:szCs w:val="22"/>
        </w:rPr>
        <w:t>à</w:t>
      </w:r>
      <w:r w:rsidR="002760E3" w:rsidRPr="009710A8">
        <w:rPr>
          <w:rFonts w:asciiTheme="minorHAnsi" w:hAnsiTheme="minorHAnsi" w:cstheme="minorHAnsi"/>
          <w:sz w:val="22"/>
          <w:szCs w:val="22"/>
        </w:rPr>
        <w:t xml:space="preserve"> l’Accord – cadre</w:t>
      </w:r>
      <w:r w:rsidR="00177461" w:rsidRPr="009710A8">
        <w:rPr>
          <w:rFonts w:asciiTheme="minorHAnsi" w:hAnsiTheme="minorHAnsi" w:cstheme="minorHAnsi"/>
          <w:sz w:val="22"/>
          <w:szCs w:val="22"/>
        </w:rPr>
        <w:t xml:space="preserve"> n° 202</w:t>
      </w:r>
      <w:r w:rsidR="00B941F1">
        <w:rPr>
          <w:rFonts w:asciiTheme="minorHAnsi" w:hAnsiTheme="minorHAnsi" w:cstheme="minorHAnsi"/>
          <w:sz w:val="22"/>
          <w:szCs w:val="22"/>
        </w:rPr>
        <w:t>6</w:t>
      </w:r>
      <w:r w:rsidR="00D47A3B" w:rsidRPr="009710A8">
        <w:rPr>
          <w:rFonts w:asciiTheme="minorHAnsi" w:hAnsiTheme="minorHAnsi" w:cstheme="minorHAnsi"/>
          <w:sz w:val="22"/>
          <w:szCs w:val="22"/>
        </w:rPr>
        <w:t>-0</w:t>
      </w:r>
      <w:r w:rsidR="00B941F1">
        <w:rPr>
          <w:rFonts w:asciiTheme="minorHAnsi" w:hAnsiTheme="minorHAnsi" w:cstheme="minorHAnsi"/>
          <w:sz w:val="22"/>
          <w:szCs w:val="22"/>
        </w:rPr>
        <w:t>5</w:t>
      </w:r>
      <w:r w:rsidR="002760E3" w:rsidRPr="009710A8">
        <w:rPr>
          <w:rFonts w:asciiTheme="minorHAnsi" w:hAnsiTheme="minorHAnsi" w:cstheme="minorHAnsi"/>
          <w:sz w:val="22"/>
          <w:szCs w:val="22"/>
        </w:rPr>
        <w:t>.</w:t>
      </w:r>
      <w:r w:rsidR="00A473C3" w:rsidRPr="009710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B609B" w:rsidRPr="009710A8" w:rsidRDefault="00CB609B" w:rsidP="002760E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760E3" w:rsidRPr="009710A8" w:rsidRDefault="00A473C3" w:rsidP="002760E3">
      <w:pPr>
        <w:jc w:val="both"/>
        <w:rPr>
          <w:rFonts w:asciiTheme="minorHAnsi" w:hAnsiTheme="minorHAnsi" w:cstheme="minorHAnsi"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 xml:space="preserve">Les prix mentionnés par le Titulaire </w:t>
      </w:r>
      <w:r w:rsidR="00CB609B" w:rsidRPr="009710A8">
        <w:rPr>
          <w:rFonts w:asciiTheme="minorHAnsi" w:hAnsiTheme="minorHAnsi" w:cstheme="minorHAnsi"/>
          <w:sz w:val="22"/>
          <w:szCs w:val="22"/>
        </w:rPr>
        <w:t>en réponse à l</w:t>
      </w:r>
      <w:r w:rsidRPr="009710A8">
        <w:rPr>
          <w:rFonts w:asciiTheme="minorHAnsi" w:hAnsiTheme="minorHAnsi" w:cstheme="minorHAnsi"/>
          <w:sz w:val="22"/>
          <w:szCs w:val="22"/>
        </w:rPr>
        <w:t>’Accord</w:t>
      </w:r>
      <w:r w:rsidR="00A2026F">
        <w:rPr>
          <w:rFonts w:asciiTheme="minorHAnsi" w:hAnsiTheme="minorHAnsi" w:cstheme="minorHAnsi"/>
          <w:sz w:val="22"/>
          <w:szCs w:val="22"/>
        </w:rPr>
        <w:t>-</w:t>
      </w:r>
      <w:r w:rsidRPr="009710A8">
        <w:rPr>
          <w:rFonts w:asciiTheme="minorHAnsi" w:hAnsiTheme="minorHAnsi" w:cstheme="minorHAnsi"/>
          <w:sz w:val="22"/>
          <w:szCs w:val="22"/>
        </w:rPr>
        <w:t xml:space="preserve">cadre s’appliquent aux </w:t>
      </w:r>
      <w:r w:rsidR="00E5629C" w:rsidRPr="009710A8">
        <w:rPr>
          <w:rFonts w:asciiTheme="minorHAnsi" w:hAnsiTheme="minorHAnsi" w:cstheme="minorHAnsi"/>
          <w:sz w:val="22"/>
          <w:szCs w:val="22"/>
        </w:rPr>
        <w:t>bons</w:t>
      </w:r>
      <w:r w:rsidRPr="009710A8">
        <w:rPr>
          <w:rFonts w:asciiTheme="minorHAnsi" w:hAnsiTheme="minorHAnsi" w:cstheme="minorHAnsi"/>
          <w:sz w:val="22"/>
          <w:szCs w:val="22"/>
        </w:rPr>
        <w:t xml:space="preserve"> de commande émis par le Bénéficiaire ou son mandataire.</w:t>
      </w:r>
    </w:p>
    <w:p w:rsidR="002760E3" w:rsidRPr="009710A8" w:rsidRDefault="002760E3" w:rsidP="002760E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760E3" w:rsidRPr="009710A8" w:rsidRDefault="003404DC" w:rsidP="002760E3">
      <w:pPr>
        <w:jc w:val="both"/>
        <w:rPr>
          <w:rFonts w:asciiTheme="minorHAnsi" w:hAnsiTheme="minorHAnsi" w:cstheme="minorHAnsi"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 xml:space="preserve">Les </w:t>
      </w:r>
      <w:r w:rsidR="00E5629C" w:rsidRPr="009710A8">
        <w:rPr>
          <w:rFonts w:asciiTheme="minorHAnsi" w:hAnsiTheme="minorHAnsi" w:cstheme="minorHAnsi"/>
          <w:sz w:val="22"/>
          <w:szCs w:val="22"/>
        </w:rPr>
        <w:t>bons</w:t>
      </w:r>
      <w:r w:rsidR="002760E3" w:rsidRPr="009710A8">
        <w:rPr>
          <w:rFonts w:asciiTheme="minorHAnsi" w:hAnsiTheme="minorHAnsi" w:cstheme="minorHAnsi"/>
          <w:sz w:val="22"/>
          <w:szCs w:val="22"/>
        </w:rPr>
        <w:t xml:space="preserve"> de commande prennent effet à compter de leur notification.</w:t>
      </w:r>
    </w:p>
    <w:p w:rsidR="002760E3" w:rsidRPr="009710A8" w:rsidRDefault="002760E3" w:rsidP="002760E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404DC" w:rsidRPr="009710A8" w:rsidRDefault="002760E3" w:rsidP="002760E3">
      <w:pPr>
        <w:jc w:val="both"/>
        <w:rPr>
          <w:rFonts w:asciiTheme="minorHAnsi" w:hAnsiTheme="minorHAnsi" w:cstheme="minorHAnsi"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 xml:space="preserve">Leur durée d’exécution </w:t>
      </w:r>
      <w:r w:rsidR="003404DC" w:rsidRPr="009710A8">
        <w:rPr>
          <w:rFonts w:asciiTheme="minorHAnsi" w:hAnsiTheme="minorHAnsi" w:cstheme="minorHAnsi"/>
          <w:sz w:val="22"/>
          <w:szCs w:val="22"/>
        </w:rPr>
        <w:t xml:space="preserve">ne peut dépasser </w:t>
      </w:r>
      <w:r w:rsidR="00A2026F">
        <w:rPr>
          <w:rFonts w:asciiTheme="minorHAnsi" w:hAnsiTheme="minorHAnsi" w:cstheme="minorHAnsi"/>
          <w:sz w:val="22"/>
          <w:szCs w:val="22"/>
        </w:rPr>
        <w:t>mois</w:t>
      </w:r>
      <w:r w:rsidR="00CB609B" w:rsidRPr="009710A8">
        <w:rPr>
          <w:rFonts w:asciiTheme="minorHAnsi" w:hAnsiTheme="minorHAnsi" w:cstheme="minorHAnsi"/>
          <w:sz w:val="22"/>
          <w:szCs w:val="22"/>
        </w:rPr>
        <w:t xml:space="preserve"> </w:t>
      </w:r>
      <w:r w:rsidR="003404DC" w:rsidRPr="009710A8">
        <w:rPr>
          <w:rFonts w:asciiTheme="minorHAnsi" w:hAnsiTheme="minorHAnsi" w:cstheme="minorHAnsi"/>
          <w:sz w:val="22"/>
          <w:szCs w:val="22"/>
        </w:rPr>
        <w:t>(</w:t>
      </w:r>
      <w:r w:rsidR="00A2026F">
        <w:rPr>
          <w:rFonts w:asciiTheme="minorHAnsi" w:hAnsiTheme="minorHAnsi" w:cstheme="minorHAnsi"/>
          <w:sz w:val="22"/>
          <w:szCs w:val="22"/>
        </w:rPr>
        <w:t>6</w:t>
      </w:r>
      <w:r w:rsidR="003404DC" w:rsidRPr="009710A8">
        <w:rPr>
          <w:rFonts w:asciiTheme="minorHAnsi" w:hAnsiTheme="minorHAnsi" w:cstheme="minorHAnsi"/>
          <w:sz w:val="22"/>
          <w:szCs w:val="22"/>
        </w:rPr>
        <w:t>) mois après la fin de l’Accord-cadre.</w:t>
      </w:r>
    </w:p>
    <w:p w:rsidR="002760E3" w:rsidRPr="009710A8" w:rsidRDefault="002760E3" w:rsidP="002760E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760E3" w:rsidRPr="009710A8" w:rsidRDefault="002760E3" w:rsidP="002760E3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710A8">
        <w:rPr>
          <w:rFonts w:asciiTheme="minorHAnsi" w:hAnsiTheme="minorHAnsi" w:cstheme="minorHAnsi"/>
          <w:sz w:val="22"/>
          <w:szCs w:val="22"/>
          <w:u w:val="single"/>
        </w:rPr>
        <w:t xml:space="preserve">Modalités d’établissement des </w:t>
      </w:r>
      <w:r w:rsidR="00E5629C" w:rsidRPr="009710A8">
        <w:rPr>
          <w:rFonts w:asciiTheme="minorHAnsi" w:hAnsiTheme="minorHAnsi" w:cstheme="minorHAnsi"/>
          <w:sz w:val="22"/>
          <w:szCs w:val="22"/>
          <w:u w:val="single"/>
        </w:rPr>
        <w:t>bons</w:t>
      </w:r>
      <w:r w:rsidRPr="009710A8">
        <w:rPr>
          <w:rFonts w:asciiTheme="minorHAnsi" w:hAnsiTheme="minorHAnsi" w:cstheme="minorHAnsi"/>
          <w:sz w:val="22"/>
          <w:szCs w:val="22"/>
          <w:u w:val="single"/>
        </w:rPr>
        <w:t xml:space="preserve"> de commande</w:t>
      </w:r>
    </w:p>
    <w:p w:rsidR="002760E3" w:rsidRPr="009710A8" w:rsidRDefault="002760E3" w:rsidP="002760E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760E3" w:rsidRPr="009710A8" w:rsidRDefault="003404DC" w:rsidP="002760E3">
      <w:pPr>
        <w:jc w:val="both"/>
        <w:rPr>
          <w:rFonts w:asciiTheme="minorHAnsi" w:hAnsiTheme="minorHAnsi" w:cstheme="minorHAnsi"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 xml:space="preserve">Les </w:t>
      </w:r>
      <w:r w:rsidR="00E5629C" w:rsidRPr="009710A8">
        <w:rPr>
          <w:rFonts w:asciiTheme="minorHAnsi" w:hAnsiTheme="minorHAnsi" w:cstheme="minorHAnsi"/>
          <w:sz w:val="22"/>
          <w:szCs w:val="22"/>
        </w:rPr>
        <w:t>bons</w:t>
      </w:r>
      <w:r w:rsidR="002760E3" w:rsidRPr="009710A8">
        <w:rPr>
          <w:rFonts w:asciiTheme="minorHAnsi" w:hAnsiTheme="minorHAnsi" w:cstheme="minorHAnsi"/>
          <w:sz w:val="22"/>
          <w:szCs w:val="22"/>
        </w:rPr>
        <w:t xml:space="preserve"> de commande sont signés et notifiés au Titulaire par le </w:t>
      </w:r>
      <w:r w:rsidRPr="009710A8">
        <w:rPr>
          <w:rFonts w:asciiTheme="minorHAnsi" w:hAnsiTheme="minorHAnsi" w:cstheme="minorHAnsi"/>
          <w:sz w:val="22"/>
          <w:szCs w:val="22"/>
        </w:rPr>
        <w:t>Bénéficiaire</w:t>
      </w:r>
      <w:r w:rsidR="00A473C3" w:rsidRPr="009710A8">
        <w:rPr>
          <w:rFonts w:asciiTheme="minorHAnsi" w:hAnsiTheme="minorHAnsi" w:cstheme="minorHAnsi"/>
          <w:sz w:val="22"/>
          <w:szCs w:val="22"/>
        </w:rPr>
        <w:t xml:space="preserve"> ou par son mandataire.</w:t>
      </w:r>
    </w:p>
    <w:p w:rsidR="002760E3" w:rsidRPr="009710A8" w:rsidRDefault="002760E3" w:rsidP="002760E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5629C" w:rsidRPr="009710A8" w:rsidRDefault="00E5629C" w:rsidP="002760E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C4FD6" w:rsidRPr="009710A8" w:rsidRDefault="00412BA1" w:rsidP="006733B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710A8">
        <w:rPr>
          <w:rFonts w:asciiTheme="minorHAnsi" w:hAnsiTheme="minorHAnsi" w:cstheme="minorHAnsi"/>
          <w:b/>
          <w:sz w:val="22"/>
          <w:szCs w:val="22"/>
        </w:rPr>
        <w:t>5.3</w:t>
      </w:r>
      <w:r w:rsidR="00C564B0" w:rsidRPr="009710A8">
        <w:rPr>
          <w:rFonts w:asciiTheme="minorHAnsi" w:hAnsiTheme="minorHAnsi" w:cstheme="minorHAnsi"/>
          <w:b/>
          <w:sz w:val="22"/>
          <w:szCs w:val="22"/>
        </w:rPr>
        <w:t>–</w:t>
      </w:r>
      <w:r w:rsidR="002B4008" w:rsidRPr="009710A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564B0" w:rsidRPr="009710A8">
        <w:rPr>
          <w:rFonts w:asciiTheme="minorHAnsi" w:hAnsiTheme="minorHAnsi" w:cstheme="minorHAnsi"/>
          <w:b/>
          <w:sz w:val="22"/>
          <w:szCs w:val="22"/>
        </w:rPr>
        <w:t>Forme des notifications entre</w:t>
      </w:r>
      <w:r w:rsidR="009C4FD6" w:rsidRPr="009710A8">
        <w:rPr>
          <w:rFonts w:asciiTheme="minorHAnsi" w:hAnsiTheme="minorHAnsi" w:cstheme="minorHAnsi"/>
          <w:b/>
          <w:sz w:val="22"/>
          <w:szCs w:val="22"/>
        </w:rPr>
        <w:t xml:space="preserve"> le Bénéficiaire et le Titulaire</w:t>
      </w:r>
    </w:p>
    <w:p w:rsidR="002613AB" w:rsidRPr="009710A8" w:rsidRDefault="002613AB" w:rsidP="002613AB">
      <w:pPr>
        <w:ind w:left="735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C73F4" w:rsidRPr="009710A8" w:rsidRDefault="009C73F4" w:rsidP="009C73F4">
      <w:pPr>
        <w:jc w:val="both"/>
        <w:rPr>
          <w:rFonts w:asciiTheme="minorHAnsi" w:hAnsiTheme="minorHAnsi" w:cstheme="minorHAnsi"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>Les bons de commande peuvent être notifiés par bons de commande électroniques</w:t>
      </w:r>
      <w:r w:rsidR="00041D93" w:rsidRPr="009710A8">
        <w:rPr>
          <w:rFonts w:asciiTheme="minorHAnsi" w:hAnsiTheme="minorHAnsi" w:cstheme="minorHAnsi"/>
          <w:sz w:val="22"/>
          <w:szCs w:val="22"/>
        </w:rPr>
        <w:t xml:space="preserve"> ou par courriel</w:t>
      </w:r>
      <w:r w:rsidRPr="009710A8">
        <w:rPr>
          <w:rFonts w:asciiTheme="minorHAnsi" w:hAnsiTheme="minorHAnsi" w:cstheme="minorHAnsi"/>
          <w:sz w:val="22"/>
          <w:szCs w:val="22"/>
        </w:rPr>
        <w:t>, et éventuellement confirmés par courrier ou lettre recommandée avec avis de réception postal.</w:t>
      </w:r>
    </w:p>
    <w:p w:rsidR="00820576" w:rsidRDefault="00820576" w:rsidP="009C73F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C73F4" w:rsidRPr="009710A8" w:rsidRDefault="009C73F4" w:rsidP="009C73F4">
      <w:pPr>
        <w:jc w:val="both"/>
        <w:rPr>
          <w:rFonts w:asciiTheme="minorHAnsi" w:hAnsiTheme="minorHAnsi" w:cstheme="minorHAnsi"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 xml:space="preserve">Pour être valides, ces bons de commande sont signés ou validés par une personne dûment habilitée à engager </w:t>
      </w:r>
      <w:r w:rsidR="003320C8" w:rsidRPr="009710A8">
        <w:rPr>
          <w:rFonts w:asciiTheme="minorHAnsi" w:hAnsiTheme="minorHAnsi" w:cstheme="minorHAnsi"/>
          <w:sz w:val="22"/>
          <w:szCs w:val="22"/>
        </w:rPr>
        <w:t xml:space="preserve">le </w:t>
      </w:r>
      <w:r w:rsidR="00A2026F">
        <w:rPr>
          <w:rFonts w:asciiTheme="minorHAnsi" w:hAnsiTheme="minorHAnsi" w:cstheme="minorHAnsi"/>
          <w:sz w:val="22"/>
          <w:szCs w:val="22"/>
        </w:rPr>
        <w:t>B</w:t>
      </w:r>
      <w:r w:rsidR="003320C8" w:rsidRPr="009710A8">
        <w:rPr>
          <w:rFonts w:asciiTheme="minorHAnsi" w:hAnsiTheme="minorHAnsi" w:cstheme="minorHAnsi"/>
          <w:sz w:val="22"/>
          <w:szCs w:val="22"/>
        </w:rPr>
        <w:t xml:space="preserve">énéficiaire. </w:t>
      </w:r>
    </w:p>
    <w:p w:rsidR="003320C8" w:rsidRPr="009710A8" w:rsidRDefault="003320C8" w:rsidP="009C73F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613AB" w:rsidRPr="009710A8" w:rsidRDefault="009C73F4" w:rsidP="009C73F4">
      <w:pPr>
        <w:jc w:val="both"/>
        <w:rPr>
          <w:rFonts w:asciiTheme="minorHAnsi" w:hAnsiTheme="minorHAnsi" w:cstheme="minorHAnsi"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 xml:space="preserve">Lorsque l’établissement a mis en </w:t>
      </w:r>
      <w:r w:rsidR="00177461" w:rsidRPr="009710A8">
        <w:rPr>
          <w:rFonts w:asciiTheme="minorHAnsi" w:hAnsiTheme="minorHAnsi" w:cstheme="minorHAnsi"/>
          <w:sz w:val="22"/>
          <w:szCs w:val="22"/>
        </w:rPr>
        <w:t>œuvre</w:t>
      </w:r>
      <w:r w:rsidRPr="009710A8">
        <w:rPr>
          <w:rFonts w:asciiTheme="minorHAnsi" w:hAnsiTheme="minorHAnsi" w:cstheme="minorHAnsi"/>
          <w:sz w:val="22"/>
          <w:szCs w:val="22"/>
        </w:rPr>
        <w:t xml:space="preserve"> une solution de commande en ligne, la réception électronique de la commande par le titulaire, via une connexion sécurisée, vaut notification de la commande et engagement de l’établissement.</w:t>
      </w:r>
    </w:p>
    <w:p w:rsidR="002613AB" w:rsidRPr="009710A8" w:rsidRDefault="002613AB" w:rsidP="002613A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613AB" w:rsidRPr="009710A8" w:rsidRDefault="002613AB" w:rsidP="002613AB">
      <w:pPr>
        <w:ind w:left="735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B0698" w:rsidRPr="009710A8" w:rsidRDefault="006733BC" w:rsidP="006733B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710A8">
        <w:rPr>
          <w:rFonts w:asciiTheme="minorHAnsi" w:hAnsiTheme="minorHAnsi" w:cstheme="minorHAnsi"/>
          <w:b/>
          <w:sz w:val="22"/>
          <w:szCs w:val="22"/>
        </w:rPr>
        <w:t>5.</w:t>
      </w:r>
      <w:r w:rsidR="00412BA1" w:rsidRPr="009710A8">
        <w:rPr>
          <w:rFonts w:asciiTheme="minorHAnsi" w:hAnsiTheme="minorHAnsi" w:cstheme="minorHAnsi"/>
          <w:b/>
          <w:sz w:val="22"/>
          <w:szCs w:val="22"/>
        </w:rPr>
        <w:t xml:space="preserve">4 </w:t>
      </w:r>
      <w:r w:rsidR="007B0698" w:rsidRPr="009710A8">
        <w:rPr>
          <w:rFonts w:asciiTheme="minorHAnsi" w:hAnsiTheme="minorHAnsi" w:cstheme="minorHAnsi"/>
          <w:b/>
          <w:sz w:val="22"/>
          <w:szCs w:val="22"/>
        </w:rPr>
        <w:t>– Avances</w:t>
      </w:r>
    </w:p>
    <w:p w:rsidR="00637C16" w:rsidRPr="009710A8" w:rsidRDefault="00637C16" w:rsidP="00637C16">
      <w:pPr>
        <w:ind w:left="735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12BA1" w:rsidRDefault="00412BA1" w:rsidP="00412BA1">
      <w:pPr>
        <w:jc w:val="both"/>
        <w:rPr>
          <w:rFonts w:asciiTheme="minorHAnsi" w:hAnsiTheme="minorHAnsi" w:cstheme="minorHAnsi"/>
          <w:b/>
          <w:sz w:val="22"/>
        </w:rPr>
      </w:pPr>
      <w:r w:rsidRPr="009710A8">
        <w:rPr>
          <w:rFonts w:asciiTheme="minorHAnsi" w:hAnsiTheme="minorHAnsi" w:cstheme="minorHAnsi"/>
          <w:b/>
          <w:sz w:val="22"/>
        </w:rPr>
        <w:t xml:space="preserve">Conformément aux dispositions de </w:t>
      </w:r>
      <w:r w:rsidRPr="009710A8">
        <w:rPr>
          <w:rFonts w:asciiTheme="minorHAnsi" w:hAnsiTheme="minorHAnsi" w:cstheme="minorHAnsi"/>
          <w:b/>
          <w:sz w:val="22"/>
          <w:szCs w:val="22"/>
        </w:rPr>
        <w:t>l’article R2191-3</w:t>
      </w:r>
      <w:r w:rsidRPr="009710A8">
        <w:rPr>
          <w:rFonts w:asciiTheme="minorHAnsi" w:hAnsiTheme="minorHAnsi" w:cstheme="minorHAnsi"/>
          <w:b/>
          <w:sz w:val="22"/>
        </w:rPr>
        <w:t xml:space="preserve"> du Code de la Commande Publique, sauf renonciation du </w:t>
      </w:r>
      <w:r w:rsidR="00341244">
        <w:rPr>
          <w:rFonts w:asciiTheme="minorHAnsi" w:hAnsiTheme="minorHAnsi" w:cstheme="minorHAnsi"/>
          <w:b/>
          <w:sz w:val="22"/>
        </w:rPr>
        <w:t>T</w:t>
      </w:r>
      <w:r w:rsidRPr="009710A8">
        <w:rPr>
          <w:rFonts w:asciiTheme="minorHAnsi" w:hAnsiTheme="minorHAnsi" w:cstheme="minorHAnsi"/>
          <w:b/>
          <w:sz w:val="22"/>
        </w:rPr>
        <w:t>itulaire</w:t>
      </w:r>
      <w:r w:rsidRPr="009710A8">
        <w:rPr>
          <w:rFonts w:asciiTheme="minorHAnsi" w:hAnsiTheme="minorHAnsi" w:cstheme="minorHAnsi"/>
          <w:b/>
          <w:sz w:val="22"/>
          <w:szCs w:val="22"/>
        </w:rPr>
        <w:t xml:space="preserve"> dans l’acte d’engagement à l’accord-cadre ou dans celui des </w:t>
      </w:r>
      <w:r w:rsidR="00341244">
        <w:rPr>
          <w:rFonts w:asciiTheme="minorHAnsi" w:hAnsiTheme="minorHAnsi" w:cstheme="minorHAnsi"/>
          <w:b/>
          <w:sz w:val="22"/>
          <w:szCs w:val="22"/>
        </w:rPr>
        <w:t>M</w:t>
      </w:r>
      <w:r w:rsidRPr="009710A8">
        <w:rPr>
          <w:rFonts w:asciiTheme="minorHAnsi" w:hAnsiTheme="minorHAnsi" w:cstheme="minorHAnsi"/>
          <w:b/>
          <w:sz w:val="22"/>
          <w:szCs w:val="22"/>
        </w:rPr>
        <w:t>archés subséquents</w:t>
      </w:r>
      <w:r w:rsidRPr="009710A8">
        <w:rPr>
          <w:rFonts w:asciiTheme="minorHAnsi" w:hAnsiTheme="minorHAnsi" w:cstheme="minorHAnsi"/>
          <w:b/>
          <w:sz w:val="22"/>
        </w:rPr>
        <w:t>, une avance est accordée à ce dernier pour chaque marché subséquent</w:t>
      </w:r>
      <w:r w:rsidR="003320C8" w:rsidRPr="009710A8">
        <w:rPr>
          <w:rFonts w:asciiTheme="minorHAnsi" w:hAnsiTheme="minorHAnsi" w:cstheme="minorHAnsi"/>
          <w:b/>
          <w:sz w:val="22"/>
        </w:rPr>
        <w:t xml:space="preserve"> </w:t>
      </w:r>
      <w:r w:rsidRPr="009710A8">
        <w:rPr>
          <w:rFonts w:asciiTheme="minorHAnsi" w:hAnsiTheme="minorHAnsi" w:cstheme="minorHAnsi"/>
          <w:b/>
          <w:sz w:val="22"/>
        </w:rPr>
        <w:t xml:space="preserve">ou bon de commande </w:t>
      </w:r>
      <w:r w:rsidRPr="009710A8">
        <w:rPr>
          <w:rFonts w:asciiTheme="minorHAnsi" w:hAnsiTheme="minorHAnsi" w:cstheme="minorHAnsi"/>
          <w:b/>
          <w:sz w:val="22"/>
          <w:szCs w:val="22"/>
        </w:rPr>
        <w:t>d'un</w:t>
      </w:r>
      <w:r w:rsidRPr="009710A8">
        <w:rPr>
          <w:rFonts w:asciiTheme="minorHAnsi" w:hAnsiTheme="minorHAnsi" w:cstheme="minorHAnsi"/>
          <w:b/>
          <w:sz w:val="22"/>
        </w:rPr>
        <w:t xml:space="preserve"> montant supérieur à 50.000 euros HT et </w:t>
      </w:r>
      <w:r w:rsidRPr="009710A8">
        <w:rPr>
          <w:rFonts w:asciiTheme="minorHAnsi" w:hAnsiTheme="minorHAnsi" w:cstheme="minorHAnsi"/>
          <w:b/>
          <w:sz w:val="22"/>
          <w:szCs w:val="22"/>
        </w:rPr>
        <w:t>d'une</w:t>
      </w:r>
      <w:r w:rsidRPr="009710A8">
        <w:rPr>
          <w:rFonts w:asciiTheme="minorHAnsi" w:hAnsiTheme="minorHAnsi" w:cstheme="minorHAnsi"/>
          <w:b/>
          <w:sz w:val="22"/>
        </w:rPr>
        <w:t xml:space="preserve"> durée </w:t>
      </w:r>
      <w:r w:rsidRPr="009710A8">
        <w:rPr>
          <w:rFonts w:asciiTheme="minorHAnsi" w:hAnsiTheme="minorHAnsi" w:cstheme="minorHAnsi"/>
          <w:b/>
          <w:sz w:val="22"/>
          <w:szCs w:val="22"/>
        </w:rPr>
        <w:t>d'exécution</w:t>
      </w:r>
      <w:r w:rsidRPr="009710A8">
        <w:rPr>
          <w:rFonts w:asciiTheme="minorHAnsi" w:hAnsiTheme="minorHAnsi" w:cstheme="minorHAnsi"/>
          <w:b/>
          <w:sz w:val="22"/>
        </w:rPr>
        <w:t xml:space="preserve"> supérieure à deux mois.</w:t>
      </w:r>
    </w:p>
    <w:p w:rsidR="00DB6F30" w:rsidRDefault="00DB6F30" w:rsidP="00412BA1">
      <w:pPr>
        <w:jc w:val="both"/>
        <w:rPr>
          <w:rFonts w:asciiTheme="minorHAnsi" w:hAnsiTheme="minorHAnsi" w:cstheme="minorHAnsi"/>
          <w:b/>
          <w:sz w:val="22"/>
        </w:rPr>
      </w:pPr>
    </w:p>
    <w:p w:rsidR="00DB6F30" w:rsidRDefault="00DB6F30" w:rsidP="00412BA1">
      <w:pPr>
        <w:jc w:val="both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Conformément à l’article 11.1 du CCAG-PI, le Bénéficiaire précise l’option retenue, à défaut l’option A s’applique : </w:t>
      </w:r>
    </w:p>
    <w:p w:rsidR="00DB6F30" w:rsidRDefault="00DB6F30" w:rsidP="00412BA1">
      <w:pPr>
        <w:jc w:val="both"/>
        <w:rPr>
          <w:rFonts w:asciiTheme="minorHAnsi" w:hAnsiTheme="minorHAnsi" w:cstheme="minorHAnsi"/>
          <w:b/>
          <w:sz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47"/>
      </w:tblGrid>
      <w:tr w:rsidR="00DB6F30" w:rsidTr="00DB6F30">
        <w:tc>
          <w:tcPr>
            <w:tcW w:w="4746" w:type="dxa"/>
          </w:tcPr>
          <w:p w:rsidR="00DB6F30" w:rsidRDefault="00DB6F30" w:rsidP="00DB6F30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710A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FORMCHECKBOX </w:instrText>
            </w:r>
            <w:r w:rsidR="001E085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="001E085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9710A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Option A</w:t>
            </w:r>
          </w:p>
          <w:p w:rsidR="00DB6F30" w:rsidRDefault="00DB6F30" w:rsidP="00412BA1">
            <w:pPr>
              <w:jc w:val="both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4747" w:type="dxa"/>
          </w:tcPr>
          <w:p w:rsidR="00DB6F30" w:rsidRDefault="00DB6F30" w:rsidP="00DB6F30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710A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FORMCHECKBOX </w:instrText>
            </w:r>
            <w:r w:rsidR="001E085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="001E085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9710A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Option B</w:t>
            </w:r>
          </w:p>
          <w:p w:rsidR="00DB6F30" w:rsidRDefault="00DB6F30" w:rsidP="00412BA1">
            <w:pPr>
              <w:jc w:val="both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</w:tbl>
    <w:p w:rsidR="00DB6F30" w:rsidRPr="009710A8" w:rsidRDefault="00DB6F30" w:rsidP="00412BA1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412BA1" w:rsidRPr="009710A8" w:rsidRDefault="00412BA1" w:rsidP="00412BA1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10A8">
        <w:rPr>
          <w:rFonts w:asciiTheme="minorHAnsi" w:hAnsiTheme="minorHAnsi" w:cstheme="minorHAnsi"/>
          <w:color w:val="000000"/>
          <w:sz w:val="22"/>
          <w:szCs w:val="22"/>
        </w:rPr>
        <w:t>Le montant de l’avance est fixé à</w:t>
      </w:r>
      <w:r w:rsidR="003320C8" w:rsidRPr="009710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320C8" w:rsidRPr="009710A8">
        <w:rPr>
          <w:rFonts w:asciiTheme="minorHAnsi" w:hAnsiTheme="minorHAnsi" w:cstheme="minorHAnsi"/>
          <w:color w:val="000000"/>
          <w:sz w:val="22"/>
          <w:szCs w:val="22"/>
          <w:highlight w:val="yellow"/>
        </w:rPr>
        <w:t>……</w:t>
      </w:r>
      <w:r w:rsidRPr="009710A8">
        <w:rPr>
          <w:rFonts w:asciiTheme="minorHAnsi" w:hAnsiTheme="minorHAnsi" w:cstheme="minorHAnsi"/>
          <w:color w:val="000000"/>
          <w:sz w:val="22"/>
          <w:szCs w:val="22"/>
          <w:highlight w:val="yellow"/>
        </w:rPr>
        <w:t>%</w:t>
      </w:r>
      <w:r w:rsidRPr="009710A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884149" w:rsidRPr="009710A8" w:rsidRDefault="00884149" w:rsidP="00412BA1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1F7C66" w:rsidRPr="009710A8" w:rsidRDefault="001F7C66" w:rsidP="00AC4CA3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 w:after="60"/>
        <w:jc w:val="left"/>
        <w:rPr>
          <w:rFonts w:asciiTheme="minorHAnsi" w:hAnsiTheme="minorHAnsi" w:cstheme="minorHAnsi"/>
          <w:iCs/>
        </w:rPr>
      </w:pPr>
      <w:bookmarkStart w:id="21" w:name="_Toc35239917"/>
      <w:bookmarkStart w:id="22" w:name="_Toc57178912"/>
      <w:bookmarkStart w:id="23" w:name="_Toc201506252"/>
      <w:bookmarkStart w:id="24" w:name="_Toc201718450"/>
      <w:bookmarkStart w:id="25" w:name="_Toc203189378"/>
      <w:bookmarkStart w:id="26" w:name="_Toc203276968"/>
      <w:bookmarkStart w:id="27" w:name="_Toc401845692"/>
      <w:bookmarkStart w:id="28" w:name="_Toc438657265"/>
      <w:r w:rsidRPr="009710A8">
        <w:rPr>
          <w:rFonts w:asciiTheme="minorHAnsi" w:hAnsiTheme="minorHAnsi" w:cstheme="minorHAnsi"/>
          <w:iCs/>
        </w:rPr>
        <w:t xml:space="preserve">Article </w:t>
      </w:r>
      <w:r w:rsidR="006733BC" w:rsidRPr="009710A8">
        <w:rPr>
          <w:rFonts w:asciiTheme="minorHAnsi" w:hAnsiTheme="minorHAnsi" w:cstheme="minorHAnsi"/>
          <w:iCs/>
        </w:rPr>
        <w:t>6</w:t>
      </w:r>
      <w:r w:rsidRPr="009710A8">
        <w:rPr>
          <w:rFonts w:asciiTheme="minorHAnsi" w:hAnsiTheme="minorHAnsi" w:cstheme="minorHAnsi"/>
          <w:iCs/>
        </w:rPr>
        <w:t xml:space="preserve"> : </w:t>
      </w:r>
      <w:r w:rsidR="001E660E" w:rsidRPr="009710A8">
        <w:rPr>
          <w:rFonts w:asciiTheme="minorHAnsi" w:hAnsiTheme="minorHAnsi" w:cstheme="minorHAnsi"/>
          <w:iCs/>
        </w:rPr>
        <w:t>M</w:t>
      </w:r>
      <w:r w:rsidR="001F3CEB" w:rsidRPr="009710A8">
        <w:rPr>
          <w:rFonts w:asciiTheme="minorHAnsi" w:hAnsiTheme="minorHAnsi" w:cstheme="minorHAnsi"/>
          <w:iCs/>
        </w:rPr>
        <w:t>odalités</w:t>
      </w:r>
      <w:r w:rsidRPr="009710A8">
        <w:rPr>
          <w:rFonts w:asciiTheme="minorHAnsi" w:hAnsiTheme="minorHAnsi" w:cstheme="minorHAnsi"/>
          <w:iCs/>
        </w:rPr>
        <w:t xml:space="preserve"> de </w:t>
      </w:r>
      <w:bookmarkEnd w:id="21"/>
      <w:bookmarkEnd w:id="22"/>
      <w:r w:rsidR="001F3CEB" w:rsidRPr="009710A8">
        <w:rPr>
          <w:rFonts w:asciiTheme="minorHAnsi" w:hAnsiTheme="minorHAnsi" w:cstheme="minorHAnsi"/>
          <w:iCs/>
        </w:rPr>
        <w:t>règlement</w:t>
      </w:r>
      <w:bookmarkEnd w:id="23"/>
      <w:bookmarkEnd w:id="24"/>
      <w:bookmarkEnd w:id="25"/>
      <w:bookmarkEnd w:id="26"/>
      <w:bookmarkEnd w:id="27"/>
      <w:bookmarkEnd w:id="28"/>
      <w:r w:rsidRPr="009710A8">
        <w:rPr>
          <w:rFonts w:asciiTheme="minorHAnsi" w:hAnsiTheme="minorHAnsi" w:cstheme="minorHAnsi"/>
          <w:iCs/>
        </w:rPr>
        <w:t xml:space="preserve"> </w:t>
      </w:r>
    </w:p>
    <w:p w:rsidR="00DB3BB3" w:rsidRPr="009710A8" w:rsidRDefault="00DB3BB3" w:rsidP="00C62DCA">
      <w:pPr>
        <w:rPr>
          <w:rFonts w:asciiTheme="minorHAnsi" w:hAnsiTheme="minorHAnsi" w:cstheme="minorHAnsi"/>
          <w:b/>
          <w:sz w:val="22"/>
          <w:szCs w:val="22"/>
        </w:rPr>
      </w:pPr>
      <w:bookmarkStart w:id="29" w:name="_Toc35239918"/>
      <w:bookmarkStart w:id="30" w:name="_Toc57178913"/>
      <w:bookmarkStart w:id="31" w:name="_Toc201506253"/>
    </w:p>
    <w:bookmarkEnd w:id="29"/>
    <w:bookmarkEnd w:id="30"/>
    <w:bookmarkEnd w:id="31"/>
    <w:p w:rsidR="009C73F4" w:rsidRPr="009710A8" w:rsidRDefault="009C73F4" w:rsidP="009C73F4">
      <w:pPr>
        <w:jc w:val="both"/>
        <w:rPr>
          <w:rFonts w:asciiTheme="minorHAnsi" w:hAnsiTheme="minorHAnsi" w:cstheme="minorHAnsi"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 xml:space="preserve">L’ordonnateur de la dépense est </w:t>
      </w:r>
      <w:r w:rsidRPr="009710A8">
        <w:rPr>
          <w:rFonts w:asciiTheme="minorHAnsi" w:hAnsiTheme="minorHAnsi" w:cstheme="minorHAnsi"/>
          <w:sz w:val="22"/>
          <w:szCs w:val="22"/>
          <w:highlight w:val="yellow"/>
        </w:rPr>
        <w:sym w:font="Wingdings" w:char="F021"/>
      </w:r>
      <w:r w:rsidRPr="009710A8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……………………………………………………………………</w:t>
      </w:r>
    </w:p>
    <w:p w:rsidR="009C73F4" w:rsidRPr="009710A8" w:rsidRDefault="009C73F4" w:rsidP="009C73F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C73F4" w:rsidRPr="009710A8" w:rsidRDefault="009C73F4" w:rsidP="009C73F4">
      <w:pPr>
        <w:jc w:val="both"/>
        <w:rPr>
          <w:rFonts w:asciiTheme="minorHAnsi" w:hAnsiTheme="minorHAnsi" w:cstheme="minorHAnsi"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 xml:space="preserve">Le comptable assignataire est </w:t>
      </w:r>
      <w:r w:rsidRPr="009710A8">
        <w:rPr>
          <w:rFonts w:asciiTheme="minorHAnsi" w:hAnsiTheme="minorHAnsi" w:cstheme="minorHAnsi"/>
          <w:sz w:val="22"/>
          <w:szCs w:val="22"/>
          <w:highlight w:val="yellow"/>
        </w:rPr>
        <w:sym w:font="Wingdings" w:char="F021"/>
      </w:r>
      <w:r w:rsidRPr="009710A8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</w:t>
      </w:r>
    </w:p>
    <w:p w:rsidR="009C73F4" w:rsidRPr="009710A8" w:rsidRDefault="009C73F4" w:rsidP="009C73F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C73F4" w:rsidRDefault="00412BA1" w:rsidP="009C73F4">
      <w:pPr>
        <w:jc w:val="both"/>
        <w:rPr>
          <w:rFonts w:asciiTheme="minorHAnsi" w:hAnsiTheme="minorHAnsi" w:cstheme="minorHAnsi"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>La Personne habilitée à donner les renseignements prévus à l’</w:t>
      </w:r>
      <w:hyperlink r:id="rId8" w:tooltip="https://www.legifrance.gouv.fr/affichCode.do;jsessionid=D5F2C558D167BFA1A3D87F2A4EDA8784.tplgfr42s_2?idSectionTA=LEGISCTA000037729737&amp;cidTexte=LEGITEXT000037701019&amp;dateTexte=20190401" w:history="1">
        <w:r w:rsidRPr="009710A8">
          <w:rPr>
            <w:rFonts w:asciiTheme="minorHAnsi" w:hAnsiTheme="minorHAnsi" w:cstheme="minorHAnsi"/>
            <w:sz w:val="22"/>
            <w:szCs w:val="22"/>
          </w:rPr>
          <w:t>article R. 2191-59</w:t>
        </w:r>
      </w:hyperlink>
      <w:r w:rsidRPr="009710A8">
        <w:rPr>
          <w:rFonts w:asciiTheme="minorHAnsi" w:hAnsiTheme="minorHAnsi" w:cstheme="minorHAnsi"/>
          <w:sz w:val="22"/>
          <w:szCs w:val="22"/>
        </w:rPr>
        <w:t xml:space="preserve"> du </w:t>
      </w:r>
      <w:r w:rsidR="003320C8" w:rsidRPr="009710A8">
        <w:rPr>
          <w:rFonts w:asciiTheme="minorHAnsi" w:hAnsiTheme="minorHAnsi" w:cstheme="minorHAnsi"/>
          <w:sz w:val="22"/>
          <w:szCs w:val="22"/>
        </w:rPr>
        <w:t>C</w:t>
      </w:r>
      <w:r w:rsidRPr="009710A8">
        <w:rPr>
          <w:rFonts w:asciiTheme="minorHAnsi" w:hAnsiTheme="minorHAnsi" w:cstheme="minorHAnsi"/>
          <w:sz w:val="22"/>
          <w:szCs w:val="22"/>
        </w:rPr>
        <w:t>ode de la commande publique, auquel renvoie l’</w:t>
      </w:r>
      <w:hyperlink r:id="rId9" w:tooltip="https://www.legifrance.gouv.fr/affichCode.do;jsessionid=D5F2C558D167BFA1A3D87F2A4EDA8784.tplgfr42s_2?idSectionTA=LEGISCTA000037728411&amp;cidTexte=LEGITEXT000037701019&amp;dateTexte=20190401" w:history="1">
        <w:r w:rsidRPr="009710A8">
          <w:rPr>
            <w:rFonts w:asciiTheme="minorHAnsi" w:hAnsiTheme="minorHAnsi" w:cstheme="minorHAnsi"/>
            <w:sz w:val="22"/>
            <w:szCs w:val="22"/>
          </w:rPr>
          <w:t>article R. 2391-28</w:t>
        </w:r>
      </w:hyperlink>
      <w:r w:rsidRPr="009710A8">
        <w:rPr>
          <w:rFonts w:asciiTheme="minorHAnsi" w:hAnsiTheme="minorHAnsi" w:cstheme="minorHAnsi"/>
          <w:sz w:val="22"/>
          <w:szCs w:val="22"/>
        </w:rPr>
        <w:t xml:space="preserve"> du même code (nantissements ou cessions de créances)</w:t>
      </w:r>
      <w:r w:rsidR="003320C8" w:rsidRPr="009710A8">
        <w:rPr>
          <w:rFonts w:asciiTheme="minorHAnsi" w:hAnsiTheme="minorHAnsi" w:cstheme="minorHAnsi"/>
          <w:sz w:val="22"/>
          <w:szCs w:val="22"/>
        </w:rPr>
        <w:t xml:space="preserve"> </w:t>
      </w:r>
      <w:r w:rsidRPr="009710A8">
        <w:rPr>
          <w:rFonts w:asciiTheme="minorHAnsi" w:hAnsiTheme="minorHAnsi" w:cstheme="minorHAnsi"/>
          <w:sz w:val="22"/>
          <w:szCs w:val="22"/>
        </w:rPr>
        <w:t>est</w:t>
      </w:r>
      <w:r w:rsidR="003320C8" w:rsidRPr="009710A8">
        <w:rPr>
          <w:rFonts w:asciiTheme="minorHAnsi" w:hAnsiTheme="minorHAnsi" w:cstheme="minorHAnsi"/>
          <w:sz w:val="22"/>
          <w:szCs w:val="22"/>
        </w:rPr>
        <w:t xml:space="preserve"> : </w:t>
      </w:r>
      <w:r w:rsidRPr="009710A8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  <w:r w:rsidRPr="009710A8">
        <w:rPr>
          <w:rFonts w:asciiTheme="minorHAnsi" w:hAnsiTheme="minorHAnsi" w:cstheme="minorHAnsi"/>
          <w:sz w:val="22"/>
          <w:szCs w:val="22"/>
        </w:rPr>
        <w:t xml:space="preserve"> (si différent de l’ordonnateur).</w:t>
      </w:r>
    </w:p>
    <w:p w:rsidR="00C70589" w:rsidRDefault="00C70589" w:rsidP="009C73F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70589" w:rsidRDefault="00C70589" w:rsidP="009C73F4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>
        <w:rPr>
          <w:rFonts w:asciiTheme="minorHAnsi" w:hAnsiTheme="minorHAnsi" w:cstheme="minorHAnsi"/>
          <w:sz w:val="22"/>
          <w:szCs w:val="22"/>
        </w:rPr>
        <w:t>M</w:t>
      </w:r>
      <w:r w:rsidRPr="00C70589">
        <w:rPr>
          <w:rFonts w:asciiTheme="minorHAnsi" w:hAnsiTheme="minorHAnsi" w:cstheme="minorHAnsi"/>
          <w:sz w:val="22"/>
          <w:szCs w:val="22"/>
        </w:rPr>
        <w:t>odalit</w:t>
      </w:r>
      <w:r w:rsidRPr="00C70589">
        <w:rPr>
          <w:rFonts w:asciiTheme="minorHAnsi" w:hAnsiTheme="minorHAnsi" w:cstheme="minorHAnsi" w:hint="eastAsia"/>
          <w:sz w:val="22"/>
          <w:szCs w:val="22"/>
        </w:rPr>
        <w:t>é</w:t>
      </w:r>
      <w:r w:rsidRPr="00C70589">
        <w:rPr>
          <w:rFonts w:asciiTheme="minorHAnsi" w:hAnsiTheme="minorHAnsi" w:cstheme="minorHAnsi"/>
          <w:sz w:val="22"/>
          <w:szCs w:val="22"/>
        </w:rPr>
        <w:t>s li</w:t>
      </w:r>
      <w:r w:rsidRPr="00C70589">
        <w:rPr>
          <w:rFonts w:asciiTheme="minorHAnsi" w:hAnsiTheme="minorHAnsi" w:cstheme="minorHAnsi" w:hint="eastAsia"/>
          <w:sz w:val="22"/>
          <w:szCs w:val="22"/>
        </w:rPr>
        <w:t>é</w:t>
      </w:r>
      <w:r w:rsidRPr="00C70589">
        <w:rPr>
          <w:rFonts w:asciiTheme="minorHAnsi" w:hAnsiTheme="minorHAnsi" w:cstheme="minorHAnsi"/>
          <w:sz w:val="22"/>
          <w:szCs w:val="22"/>
        </w:rPr>
        <w:t xml:space="preserve">es </w:t>
      </w:r>
      <w:r w:rsidRPr="00C70589">
        <w:rPr>
          <w:rFonts w:asciiTheme="minorHAnsi" w:hAnsiTheme="minorHAnsi" w:cstheme="minorHAnsi" w:hint="eastAsia"/>
          <w:sz w:val="22"/>
          <w:szCs w:val="22"/>
        </w:rPr>
        <w:t>à</w:t>
      </w:r>
      <w:r w:rsidRPr="00C70589">
        <w:rPr>
          <w:rFonts w:asciiTheme="minorHAnsi" w:hAnsiTheme="minorHAnsi" w:cstheme="minorHAnsi"/>
          <w:sz w:val="22"/>
          <w:szCs w:val="22"/>
        </w:rPr>
        <w:t xml:space="preserve"> la facturation </w:t>
      </w:r>
      <w:r w:rsidRPr="00C70589">
        <w:rPr>
          <w:rFonts w:asciiTheme="minorHAnsi" w:hAnsiTheme="minorHAnsi" w:cstheme="minorHAnsi" w:hint="eastAsia"/>
          <w:sz w:val="22"/>
          <w:szCs w:val="22"/>
        </w:rPr>
        <w:t>é</w:t>
      </w:r>
      <w:r w:rsidRPr="00C70589">
        <w:rPr>
          <w:rFonts w:asciiTheme="minorHAnsi" w:hAnsiTheme="minorHAnsi" w:cstheme="minorHAnsi"/>
          <w:sz w:val="22"/>
          <w:szCs w:val="22"/>
        </w:rPr>
        <w:t>lectronique</w:t>
      </w:r>
      <w:r>
        <w:rPr>
          <w:rFonts w:asciiTheme="minorHAnsi" w:hAnsiTheme="minorHAnsi" w:cstheme="minorHAnsi"/>
          <w:sz w:val="22"/>
          <w:szCs w:val="22"/>
        </w:rPr>
        <w:t xml:space="preserve"> : </w:t>
      </w:r>
      <w:r w:rsidRPr="009710A8">
        <w:rPr>
          <w:rFonts w:asciiTheme="minorHAnsi" w:hAnsiTheme="minorHAnsi" w:cstheme="minorHAnsi"/>
          <w:sz w:val="22"/>
          <w:szCs w:val="22"/>
          <w:highlight w:val="yellow"/>
        </w:rPr>
        <w:sym w:font="Wingdings" w:char="F021"/>
      </w:r>
      <w:r w:rsidRPr="009710A8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</w:t>
      </w:r>
    </w:p>
    <w:p w:rsidR="00345819" w:rsidRPr="009710A8" w:rsidRDefault="00345819" w:rsidP="001F7C66">
      <w:pPr>
        <w:jc w:val="both"/>
        <w:rPr>
          <w:rFonts w:asciiTheme="minorHAnsi" w:hAnsiTheme="minorHAnsi" w:cstheme="minorHAnsi"/>
        </w:rPr>
      </w:pPr>
    </w:p>
    <w:p w:rsidR="001F7C66" w:rsidRPr="009710A8" w:rsidRDefault="00F74F87" w:rsidP="00AC4CA3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 w:after="60"/>
        <w:jc w:val="left"/>
        <w:rPr>
          <w:rFonts w:asciiTheme="minorHAnsi" w:hAnsiTheme="minorHAnsi" w:cstheme="minorHAnsi"/>
          <w:iCs/>
        </w:rPr>
      </w:pPr>
      <w:bookmarkStart w:id="32" w:name="_Toc526317835"/>
      <w:bookmarkStart w:id="33" w:name="_Toc201506257"/>
      <w:bookmarkStart w:id="34" w:name="_Toc201718451"/>
      <w:bookmarkStart w:id="35" w:name="_Toc203189379"/>
      <w:bookmarkStart w:id="36" w:name="_Toc203276969"/>
      <w:bookmarkStart w:id="37" w:name="_Toc401845693"/>
      <w:bookmarkStart w:id="38" w:name="_Toc438657266"/>
      <w:bookmarkStart w:id="39" w:name="_Toc461358218"/>
      <w:r w:rsidRPr="009710A8">
        <w:rPr>
          <w:rFonts w:asciiTheme="minorHAnsi" w:hAnsiTheme="minorHAnsi" w:cstheme="minorHAnsi"/>
          <w:iCs/>
        </w:rPr>
        <w:t>Article</w:t>
      </w:r>
      <w:r w:rsidR="001F7C66" w:rsidRPr="009710A8">
        <w:rPr>
          <w:rFonts w:asciiTheme="minorHAnsi" w:hAnsiTheme="minorHAnsi" w:cstheme="minorHAnsi"/>
          <w:iCs/>
        </w:rPr>
        <w:t xml:space="preserve"> </w:t>
      </w:r>
      <w:r w:rsidR="006733BC" w:rsidRPr="009710A8">
        <w:rPr>
          <w:rFonts w:asciiTheme="minorHAnsi" w:hAnsiTheme="minorHAnsi" w:cstheme="minorHAnsi"/>
          <w:iCs/>
        </w:rPr>
        <w:t>7</w:t>
      </w:r>
      <w:r w:rsidRPr="009710A8">
        <w:rPr>
          <w:rFonts w:asciiTheme="minorHAnsi" w:hAnsiTheme="minorHAnsi" w:cstheme="minorHAnsi"/>
          <w:iCs/>
        </w:rPr>
        <w:t xml:space="preserve"> – C</w:t>
      </w:r>
      <w:r w:rsidR="001F7C66" w:rsidRPr="009710A8">
        <w:rPr>
          <w:rFonts w:asciiTheme="minorHAnsi" w:hAnsiTheme="minorHAnsi" w:cstheme="minorHAnsi"/>
          <w:iCs/>
        </w:rPr>
        <w:t xml:space="preserve">ession ou nantissement de </w:t>
      </w:r>
      <w:bookmarkEnd w:id="32"/>
      <w:r w:rsidR="00376647" w:rsidRPr="009710A8">
        <w:rPr>
          <w:rFonts w:asciiTheme="minorHAnsi" w:hAnsiTheme="minorHAnsi" w:cstheme="minorHAnsi"/>
          <w:iCs/>
        </w:rPr>
        <w:t>créance</w:t>
      </w:r>
      <w:bookmarkEnd w:id="33"/>
      <w:bookmarkEnd w:id="34"/>
      <w:bookmarkEnd w:id="35"/>
      <w:bookmarkEnd w:id="36"/>
      <w:bookmarkEnd w:id="37"/>
      <w:bookmarkEnd w:id="38"/>
    </w:p>
    <w:p w:rsidR="007E3C7A" w:rsidRPr="009710A8" w:rsidRDefault="007E3C7A" w:rsidP="001F7C66">
      <w:pPr>
        <w:jc w:val="both"/>
        <w:rPr>
          <w:rFonts w:asciiTheme="minorHAnsi" w:hAnsiTheme="minorHAnsi" w:cstheme="minorHAnsi"/>
        </w:rPr>
      </w:pPr>
    </w:p>
    <w:bookmarkEnd w:id="39"/>
    <w:p w:rsidR="00412BA1" w:rsidRPr="009710A8" w:rsidRDefault="00412BA1" w:rsidP="00412BA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710A8">
        <w:rPr>
          <w:rFonts w:asciiTheme="minorHAnsi" w:hAnsiTheme="minorHAnsi" w:cstheme="minorHAnsi"/>
          <w:sz w:val="22"/>
          <w:szCs w:val="22"/>
        </w:rPr>
        <w:t xml:space="preserve">Les créances nées ou à naître concernant le présent </w:t>
      </w:r>
      <w:r w:rsidR="0053547B">
        <w:rPr>
          <w:rFonts w:asciiTheme="minorHAnsi" w:hAnsiTheme="minorHAnsi" w:cstheme="minorHAnsi"/>
          <w:sz w:val="22"/>
          <w:szCs w:val="22"/>
        </w:rPr>
        <w:t>M</w:t>
      </w:r>
      <w:r w:rsidRPr="009710A8">
        <w:rPr>
          <w:rFonts w:asciiTheme="minorHAnsi" w:hAnsiTheme="minorHAnsi" w:cstheme="minorHAnsi"/>
          <w:sz w:val="22"/>
          <w:szCs w:val="22"/>
        </w:rPr>
        <w:t xml:space="preserve">arché </w:t>
      </w:r>
      <w:r w:rsidR="003320C8" w:rsidRPr="009710A8">
        <w:rPr>
          <w:rFonts w:asciiTheme="minorHAnsi" w:hAnsiTheme="minorHAnsi" w:cstheme="minorHAnsi"/>
          <w:sz w:val="22"/>
          <w:szCs w:val="22"/>
        </w:rPr>
        <w:t xml:space="preserve">subséquent </w:t>
      </w:r>
      <w:r w:rsidRPr="009710A8">
        <w:rPr>
          <w:rFonts w:asciiTheme="minorHAnsi" w:hAnsiTheme="minorHAnsi" w:cstheme="minorHAnsi"/>
          <w:sz w:val="22"/>
          <w:szCs w:val="22"/>
        </w:rPr>
        <w:t xml:space="preserve">peuvent être cédées ou </w:t>
      </w:r>
      <w:r w:rsidRPr="009710A8">
        <w:rPr>
          <w:rFonts w:asciiTheme="minorHAnsi" w:hAnsiTheme="minorHAnsi" w:cstheme="minorHAnsi"/>
          <w:color w:val="auto"/>
          <w:sz w:val="22"/>
          <w:szCs w:val="22"/>
        </w:rPr>
        <w:t xml:space="preserve">nanties conformément aux dispositions des articles </w:t>
      </w:r>
      <w:hyperlink r:id="rId10" w:tooltip="http://www.acheteurs-publics.com/marches-publics-encyclopedie/test-ccp/code-de-la-commande-publique/code-de-la-commande-publique---article-l-2191" w:history="1">
        <w:r w:rsidRPr="009710A8">
          <w:rPr>
            <w:rFonts w:asciiTheme="minorHAnsi" w:hAnsiTheme="minorHAnsi" w:cstheme="minorHAnsi"/>
            <w:color w:val="auto"/>
            <w:sz w:val="22"/>
            <w:szCs w:val="22"/>
          </w:rPr>
          <w:t>L2191-8</w:t>
        </w:r>
      </w:hyperlink>
      <w:r w:rsidRPr="009710A8">
        <w:rPr>
          <w:rFonts w:asciiTheme="minorHAnsi" w:hAnsiTheme="minorHAnsi" w:cstheme="minorHAnsi"/>
          <w:color w:val="auto"/>
          <w:sz w:val="22"/>
          <w:szCs w:val="22"/>
        </w:rPr>
        <w:t xml:space="preserve"> et suivants et </w:t>
      </w:r>
      <w:hyperlink r:id="rId11" w:tooltip="http://www.acheteurs-publics.com/marches-publics-encyclopedie/test-ccp/code-de-la-commande-publique/code-de-la-commande-publique---article-r-2191-45" w:history="1">
        <w:r w:rsidRPr="009710A8">
          <w:rPr>
            <w:rFonts w:asciiTheme="minorHAnsi" w:hAnsiTheme="minorHAnsi" w:cstheme="minorHAnsi"/>
            <w:color w:val="auto"/>
            <w:sz w:val="22"/>
            <w:szCs w:val="22"/>
          </w:rPr>
          <w:t>R2191-45</w:t>
        </w:r>
      </w:hyperlink>
      <w:r w:rsidRPr="009710A8">
        <w:rPr>
          <w:rFonts w:asciiTheme="minorHAnsi" w:hAnsiTheme="minorHAnsi" w:cstheme="minorHAnsi"/>
          <w:color w:val="auto"/>
          <w:sz w:val="22"/>
          <w:szCs w:val="22"/>
        </w:rPr>
        <w:t xml:space="preserve"> et suivants du </w:t>
      </w:r>
      <w:r w:rsidR="003320C8" w:rsidRPr="009710A8">
        <w:rPr>
          <w:rFonts w:asciiTheme="minorHAnsi" w:hAnsiTheme="minorHAnsi" w:cstheme="minorHAnsi"/>
          <w:color w:val="auto"/>
          <w:sz w:val="22"/>
          <w:szCs w:val="22"/>
        </w:rPr>
        <w:t>C</w:t>
      </w:r>
      <w:r w:rsidRPr="009710A8">
        <w:rPr>
          <w:rFonts w:asciiTheme="minorHAnsi" w:hAnsiTheme="minorHAnsi" w:cstheme="minorHAnsi"/>
          <w:color w:val="auto"/>
          <w:sz w:val="22"/>
          <w:szCs w:val="22"/>
        </w:rPr>
        <w:t>ode de la commande publique.</w:t>
      </w:r>
    </w:p>
    <w:p w:rsidR="00412BA1" w:rsidRPr="009710A8" w:rsidRDefault="00412BA1" w:rsidP="00412BA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6740E3" w:rsidRPr="009710A8" w:rsidRDefault="00412BA1" w:rsidP="00412BA1">
      <w:pPr>
        <w:jc w:val="both"/>
        <w:rPr>
          <w:rFonts w:asciiTheme="minorHAnsi" w:hAnsiTheme="minorHAnsi" w:cstheme="minorHAnsi"/>
          <w:highlight w:val="yellow"/>
        </w:rPr>
      </w:pPr>
      <w:r w:rsidRPr="009710A8">
        <w:rPr>
          <w:rFonts w:asciiTheme="minorHAnsi" w:hAnsiTheme="minorHAnsi" w:cstheme="minorHAnsi"/>
          <w:sz w:val="22"/>
          <w:szCs w:val="22"/>
        </w:rPr>
        <w:t>En cas de sous-traitance, le présent marché ne peut donner lieu à un nantissement ou à une cession de créance qu’à hauteur des prestations exécutées par le Titulaire.</w:t>
      </w:r>
    </w:p>
    <w:p w:rsidR="0088398A" w:rsidRPr="009710A8" w:rsidRDefault="0088398A" w:rsidP="00EC6894">
      <w:pPr>
        <w:jc w:val="both"/>
        <w:rPr>
          <w:rFonts w:asciiTheme="minorHAnsi" w:hAnsiTheme="minorHAnsi" w:cstheme="minorHAnsi"/>
          <w:highlight w:val="yellow"/>
        </w:rPr>
      </w:pPr>
    </w:p>
    <w:p w:rsidR="006740E3" w:rsidRPr="009710A8" w:rsidRDefault="006740E3" w:rsidP="006740E3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 w:after="60"/>
        <w:jc w:val="left"/>
        <w:rPr>
          <w:rFonts w:asciiTheme="minorHAnsi" w:hAnsiTheme="minorHAnsi" w:cstheme="minorHAnsi"/>
          <w:iCs/>
        </w:rPr>
      </w:pPr>
      <w:bookmarkStart w:id="40" w:name="_Toc438657267"/>
      <w:r w:rsidRPr="009710A8">
        <w:rPr>
          <w:rFonts w:asciiTheme="minorHAnsi" w:hAnsiTheme="minorHAnsi" w:cstheme="minorHAnsi"/>
          <w:iCs/>
        </w:rPr>
        <w:t xml:space="preserve">Article </w:t>
      </w:r>
      <w:r w:rsidR="0088398A" w:rsidRPr="009710A8">
        <w:rPr>
          <w:rFonts w:asciiTheme="minorHAnsi" w:hAnsiTheme="minorHAnsi" w:cstheme="minorHAnsi"/>
          <w:iCs/>
        </w:rPr>
        <w:t>8</w:t>
      </w:r>
      <w:r w:rsidRPr="009710A8">
        <w:rPr>
          <w:rFonts w:asciiTheme="minorHAnsi" w:hAnsiTheme="minorHAnsi" w:cstheme="minorHAnsi"/>
          <w:iCs/>
        </w:rPr>
        <w:t xml:space="preserve"> – Prix du marché</w:t>
      </w:r>
      <w:bookmarkEnd w:id="40"/>
      <w:r w:rsidRPr="009710A8">
        <w:rPr>
          <w:rFonts w:asciiTheme="minorHAnsi" w:hAnsiTheme="minorHAnsi" w:cstheme="minorHAnsi"/>
          <w:iCs/>
        </w:rPr>
        <w:t xml:space="preserve"> </w:t>
      </w:r>
    </w:p>
    <w:p w:rsidR="006740E3" w:rsidRPr="009710A8" w:rsidRDefault="006740E3" w:rsidP="006740E3">
      <w:pPr>
        <w:jc w:val="both"/>
        <w:rPr>
          <w:rFonts w:asciiTheme="minorHAnsi" w:hAnsiTheme="minorHAnsi" w:cstheme="minorHAnsi"/>
        </w:rPr>
      </w:pPr>
    </w:p>
    <w:p w:rsidR="002B4E65" w:rsidRPr="009710A8" w:rsidRDefault="00B941F1" w:rsidP="00F5675D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941F1">
        <w:rPr>
          <w:rFonts w:asciiTheme="minorHAnsi" w:hAnsiTheme="minorHAnsi" w:cstheme="minorHAnsi"/>
          <w:sz w:val="22"/>
          <w:szCs w:val="22"/>
        </w:rPr>
        <w:t>Le pr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sent march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 xml:space="preserve"> est soumis aux modalit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s de d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termination et d</w:t>
      </w:r>
      <w:r w:rsidRPr="00B941F1">
        <w:rPr>
          <w:rFonts w:asciiTheme="minorHAnsi" w:hAnsiTheme="minorHAnsi" w:cstheme="minorHAnsi" w:hint="eastAsia"/>
          <w:sz w:val="22"/>
          <w:szCs w:val="22"/>
        </w:rPr>
        <w:t>’é</w:t>
      </w:r>
      <w:r w:rsidRPr="00B941F1">
        <w:rPr>
          <w:rFonts w:asciiTheme="minorHAnsi" w:hAnsiTheme="minorHAnsi" w:cstheme="minorHAnsi"/>
          <w:sz w:val="22"/>
          <w:szCs w:val="22"/>
        </w:rPr>
        <w:t>volution des prix pr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 xml:space="preserve">vues </w:t>
      </w:r>
      <w:r w:rsidRPr="00B941F1">
        <w:rPr>
          <w:rFonts w:asciiTheme="minorHAnsi" w:hAnsiTheme="minorHAnsi" w:cstheme="minorHAnsi" w:hint="eastAsia"/>
          <w:sz w:val="22"/>
          <w:szCs w:val="22"/>
        </w:rPr>
        <w:t>à</w:t>
      </w:r>
      <w:r w:rsidRPr="00B941F1">
        <w:rPr>
          <w:rFonts w:asciiTheme="minorHAnsi" w:hAnsiTheme="minorHAnsi" w:cstheme="minorHAnsi"/>
          <w:sz w:val="22"/>
          <w:szCs w:val="22"/>
        </w:rPr>
        <w:t xml:space="preserve"> l</w:t>
      </w:r>
      <w:r w:rsidRPr="00B941F1">
        <w:rPr>
          <w:rFonts w:asciiTheme="minorHAnsi" w:hAnsiTheme="minorHAnsi" w:cstheme="minorHAnsi" w:hint="eastAsia"/>
          <w:sz w:val="22"/>
          <w:szCs w:val="22"/>
        </w:rPr>
        <w:t>’</w:t>
      </w:r>
      <w:r w:rsidRPr="00B941F1">
        <w:rPr>
          <w:rFonts w:asciiTheme="minorHAnsi" w:hAnsiTheme="minorHAnsi" w:cstheme="minorHAnsi"/>
          <w:sz w:val="22"/>
          <w:szCs w:val="22"/>
        </w:rPr>
        <w:t>article relatif aux modalit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s de fixation des prix du Cahier des Clauses Particuli</w:t>
      </w:r>
      <w:r w:rsidRPr="00B941F1">
        <w:rPr>
          <w:rFonts w:asciiTheme="minorHAnsi" w:hAnsiTheme="minorHAnsi" w:cstheme="minorHAnsi" w:hint="eastAsia"/>
          <w:sz w:val="22"/>
          <w:szCs w:val="22"/>
        </w:rPr>
        <w:t>è</w:t>
      </w:r>
      <w:r w:rsidRPr="00B941F1">
        <w:rPr>
          <w:rFonts w:asciiTheme="minorHAnsi" w:hAnsiTheme="minorHAnsi" w:cstheme="minorHAnsi"/>
          <w:sz w:val="22"/>
          <w:szCs w:val="22"/>
        </w:rPr>
        <w:t>res (CCP) de l</w:t>
      </w:r>
      <w:r w:rsidRPr="00B941F1">
        <w:rPr>
          <w:rFonts w:asciiTheme="minorHAnsi" w:hAnsiTheme="minorHAnsi" w:cstheme="minorHAnsi" w:hint="eastAsia"/>
          <w:sz w:val="22"/>
          <w:szCs w:val="22"/>
        </w:rPr>
        <w:t>’</w:t>
      </w:r>
      <w:r w:rsidRPr="00B941F1">
        <w:rPr>
          <w:rFonts w:asciiTheme="minorHAnsi" w:hAnsiTheme="minorHAnsi" w:cstheme="minorHAnsi"/>
          <w:sz w:val="22"/>
          <w:szCs w:val="22"/>
        </w:rPr>
        <w:t>accord-cadre auquel il est rattach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, applicables au lot concern</w:t>
      </w:r>
      <w:r w:rsidRPr="00B941F1">
        <w:rPr>
          <w:rFonts w:asciiTheme="minorHAnsi" w:hAnsiTheme="minorHAnsi" w:cstheme="minorHAnsi" w:hint="eastAsia"/>
          <w:sz w:val="22"/>
          <w:szCs w:val="22"/>
        </w:rPr>
        <w:t>é</w:t>
      </w:r>
      <w:r w:rsidRPr="00B941F1">
        <w:rPr>
          <w:rFonts w:asciiTheme="minorHAnsi" w:hAnsiTheme="minorHAnsi" w:cstheme="minorHAnsi"/>
          <w:sz w:val="22"/>
          <w:szCs w:val="22"/>
        </w:rPr>
        <w:t>.</w:t>
      </w:r>
    </w:p>
    <w:p w:rsidR="002B4E65" w:rsidRDefault="002B4E65" w:rsidP="004653AD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 w:after="60"/>
        <w:jc w:val="left"/>
        <w:rPr>
          <w:highlight w:val="yellow"/>
        </w:rPr>
      </w:pPr>
      <w:r w:rsidRPr="002B4E65">
        <w:rPr>
          <w:rFonts w:asciiTheme="minorHAnsi" w:hAnsiTheme="minorHAnsi" w:cstheme="minorHAnsi"/>
        </w:rPr>
        <w:t>Article 9 – Autre</w:t>
      </w:r>
      <w:r>
        <w:rPr>
          <w:rFonts w:asciiTheme="minorHAnsi" w:hAnsiTheme="minorHAnsi" w:cstheme="minorHAnsi"/>
        </w:rPr>
        <w:t>(s) mentions</w:t>
      </w:r>
      <w:r w:rsidRPr="002B4E65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s</w:t>
      </w:r>
      <w:r w:rsidRPr="002B4E65">
        <w:rPr>
          <w:rFonts w:asciiTheme="minorHAnsi" w:hAnsiTheme="minorHAnsi" w:cstheme="minorHAnsi"/>
        </w:rPr>
        <w:t>)</w:t>
      </w:r>
      <w:r w:rsidRPr="002B4E65">
        <w:rPr>
          <w:rFonts w:asciiTheme="minorHAnsi" w:hAnsiTheme="minorHAnsi" w:cstheme="minorHAnsi"/>
          <w:b w:val="0"/>
          <w:i/>
          <w:color w:val="FF0000"/>
        </w:rPr>
        <w:t xml:space="preserve"> </w:t>
      </w:r>
    </w:p>
    <w:p w:rsidR="00820576" w:rsidRDefault="00820576" w:rsidP="002B4E65">
      <w:pPr>
        <w:rPr>
          <w:highlight w:val="yellow"/>
        </w:rPr>
      </w:pPr>
    </w:p>
    <w:p w:rsidR="00820576" w:rsidRDefault="00820576" w:rsidP="002B4E65">
      <w:pPr>
        <w:rPr>
          <w:rFonts w:asciiTheme="minorHAnsi" w:hAnsiTheme="minorHAnsi" w:cstheme="minorHAnsi"/>
          <w:i/>
          <w:color w:val="FF0000"/>
        </w:rPr>
      </w:pPr>
      <w:r w:rsidRPr="002B4E65">
        <w:rPr>
          <w:rFonts w:asciiTheme="minorHAnsi" w:hAnsiTheme="minorHAnsi" w:cstheme="minorHAnsi"/>
          <w:i/>
          <w:color w:val="FF0000"/>
        </w:rPr>
        <w:t>(</w:t>
      </w:r>
      <w:r w:rsidR="000B775E" w:rsidRPr="002B4E65">
        <w:rPr>
          <w:rFonts w:asciiTheme="minorHAnsi" w:hAnsiTheme="minorHAnsi" w:cstheme="minorHAnsi"/>
          <w:i/>
          <w:color w:val="FF0000"/>
        </w:rPr>
        <w:t>Le</w:t>
      </w:r>
      <w:r w:rsidRPr="002B4E65">
        <w:rPr>
          <w:rFonts w:asciiTheme="minorHAnsi" w:hAnsiTheme="minorHAnsi" w:cstheme="minorHAnsi"/>
          <w:i/>
          <w:color w:val="FF0000"/>
        </w:rPr>
        <w:t xml:space="preserve"> B</w:t>
      </w:r>
      <w:r w:rsidRPr="002B4E65">
        <w:rPr>
          <w:rFonts w:asciiTheme="minorHAnsi" w:hAnsiTheme="minorHAnsi" w:cstheme="minorHAnsi" w:hint="eastAsia"/>
          <w:i/>
          <w:color w:val="FF0000"/>
        </w:rPr>
        <w:t>é</w:t>
      </w:r>
      <w:r w:rsidRPr="002B4E65">
        <w:rPr>
          <w:rFonts w:asciiTheme="minorHAnsi" w:hAnsiTheme="minorHAnsi" w:cstheme="minorHAnsi"/>
          <w:i/>
          <w:color w:val="FF0000"/>
        </w:rPr>
        <w:t>n</w:t>
      </w:r>
      <w:r w:rsidRPr="002B4E65">
        <w:rPr>
          <w:rFonts w:asciiTheme="minorHAnsi" w:hAnsiTheme="minorHAnsi" w:cstheme="minorHAnsi" w:hint="eastAsia"/>
          <w:i/>
          <w:color w:val="FF0000"/>
        </w:rPr>
        <w:t>é</w:t>
      </w:r>
      <w:r w:rsidRPr="002B4E65">
        <w:rPr>
          <w:rFonts w:asciiTheme="minorHAnsi" w:hAnsiTheme="minorHAnsi" w:cstheme="minorHAnsi"/>
          <w:i/>
          <w:color w:val="FF0000"/>
        </w:rPr>
        <w:t>ficiaire compl</w:t>
      </w:r>
      <w:r w:rsidRPr="002B4E65">
        <w:rPr>
          <w:rFonts w:asciiTheme="minorHAnsi" w:hAnsiTheme="minorHAnsi" w:cstheme="minorHAnsi" w:hint="eastAsia"/>
          <w:i/>
          <w:color w:val="FF0000"/>
        </w:rPr>
        <w:t>è</w:t>
      </w:r>
      <w:r w:rsidRPr="002B4E65">
        <w:rPr>
          <w:rFonts w:asciiTheme="minorHAnsi" w:hAnsiTheme="minorHAnsi" w:cstheme="minorHAnsi"/>
          <w:i/>
          <w:color w:val="FF0000"/>
        </w:rPr>
        <w:t xml:space="preserve">te avec les </w:t>
      </w:r>
      <w:r w:rsidRPr="002B4E65">
        <w:rPr>
          <w:rFonts w:asciiTheme="minorHAnsi" w:hAnsiTheme="minorHAnsi" w:cstheme="minorHAnsi" w:hint="eastAsia"/>
          <w:i/>
          <w:color w:val="FF0000"/>
        </w:rPr>
        <w:t>é</w:t>
      </w:r>
      <w:r w:rsidRPr="002B4E65">
        <w:rPr>
          <w:rFonts w:asciiTheme="minorHAnsi" w:hAnsiTheme="minorHAnsi" w:cstheme="minorHAnsi"/>
          <w:i/>
          <w:color w:val="FF0000"/>
        </w:rPr>
        <w:t>l</w:t>
      </w:r>
      <w:r w:rsidRPr="002B4E65">
        <w:rPr>
          <w:rFonts w:asciiTheme="minorHAnsi" w:hAnsiTheme="minorHAnsi" w:cstheme="minorHAnsi" w:hint="eastAsia"/>
          <w:i/>
          <w:color w:val="FF0000"/>
        </w:rPr>
        <w:t>é</w:t>
      </w:r>
      <w:r w:rsidRPr="002B4E65">
        <w:rPr>
          <w:rFonts w:asciiTheme="minorHAnsi" w:hAnsiTheme="minorHAnsi" w:cstheme="minorHAnsi"/>
          <w:i/>
          <w:color w:val="FF0000"/>
        </w:rPr>
        <w:t>ments de son choix les autres informations qu</w:t>
      </w:r>
      <w:r w:rsidRPr="002B4E65">
        <w:rPr>
          <w:rFonts w:asciiTheme="minorHAnsi" w:hAnsiTheme="minorHAnsi" w:cstheme="minorHAnsi" w:hint="eastAsia"/>
          <w:i/>
          <w:color w:val="FF0000"/>
        </w:rPr>
        <w:t>’</w:t>
      </w:r>
      <w:r w:rsidRPr="002B4E65">
        <w:rPr>
          <w:rFonts w:asciiTheme="minorHAnsi" w:hAnsiTheme="minorHAnsi" w:cstheme="minorHAnsi"/>
          <w:i/>
          <w:color w:val="FF0000"/>
        </w:rPr>
        <w:t xml:space="preserve">il souhaite porter </w:t>
      </w:r>
      <w:r w:rsidRPr="002B4E65">
        <w:rPr>
          <w:rFonts w:asciiTheme="minorHAnsi" w:hAnsiTheme="minorHAnsi" w:cstheme="minorHAnsi" w:hint="eastAsia"/>
          <w:i/>
          <w:color w:val="FF0000"/>
        </w:rPr>
        <w:t>à</w:t>
      </w:r>
      <w:r w:rsidRPr="002B4E65">
        <w:rPr>
          <w:rFonts w:asciiTheme="minorHAnsi" w:hAnsiTheme="minorHAnsi" w:cstheme="minorHAnsi"/>
          <w:i/>
          <w:color w:val="FF0000"/>
        </w:rPr>
        <w:t xml:space="preserve"> la connaissance du Titulaire, le cas </w:t>
      </w:r>
      <w:r w:rsidRPr="002B4E65">
        <w:rPr>
          <w:rFonts w:asciiTheme="minorHAnsi" w:hAnsiTheme="minorHAnsi" w:cstheme="minorHAnsi" w:hint="eastAsia"/>
          <w:i/>
          <w:color w:val="FF0000"/>
        </w:rPr>
        <w:t>é</w:t>
      </w:r>
      <w:r w:rsidRPr="002B4E65">
        <w:rPr>
          <w:rFonts w:asciiTheme="minorHAnsi" w:hAnsiTheme="minorHAnsi" w:cstheme="minorHAnsi"/>
          <w:i/>
          <w:color w:val="FF0000"/>
        </w:rPr>
        <w:t>ch</w:t>
      </w:r>
      <w:r w:rsidRPr="002B4E65">
        <w:rPr>
          <w:rFonts w:asciiTheme="minorHAnsi" w:hAnsiTheme="minorHAnsi" w:cstheme="minorHAnsi" w:hint="eastAsia"/>
          <w:i/>
          <w:color w:val="FF0000"/>
        </w:rPr>
        <w:t>é</w:t>
      </w:r>
      <w:r w:rsidRPr="002B4E65">
        <w:rPr>
          <w:rFonts w:asciiTheme="minorHAnsi" w:hAnsiTheme="minorHAnsi" w:cstheme="minorHAnsi"/>
          <w:i/>
          <w:color w:val="FF0000"/>
        </w:rPr>
        <w:t>ant</w:t>
      </w:r>
      <w:r w:rsidR="004653AD">
        <w:rPr>
          <w:rFonts w:asciiTheme="minorHAnsi" w:hAnsiTheme="minorHAnsi" w:cstheme="minorHAnsi"/>
          <w:i/>
          <w:color w:val="FF0000"/>
        </w:rPr>
        <w:t xml:space="preserve">). </w:t>
      </w:r>
    </w:p>
    <w:p w:rsidR="004653AD" w:rsidRPr="002B4E65" w:rsidRDefault="004653AD" w:rsidP="002B4E65">
      <w:pPr>
        <w:rPr>
          <w:highlight w:val="yellow"/>
        </w:rPr>
      </w:pPr>
    </w:p>
    <w:p w:rsidR="002B4E65" w:rsidRPr="002B4E65" w:rsidRDefault="002B4E65" w:rsidP="002B4E65">
      <w:pPr>
        <w:jc w:val="both"/>
        <w:rPr>
          <w:rFonts w:asciiTheme="minorHAnsi" w:hAnsiTheme="minorHAnsi" w:cstheme="minorHAnsi"/>
        </w:rPr>
      </w:pPr>
      <w:r w:rsidRPr="009710A8">
        <w:rPr>
          <w:rFonts w:asciiTheme="minorHAnsi" w:hAnsiTheme="minorHAnsi" w:cstheme="minorHAnsi"/>
          <w:sz w:val="22"/>
          <w:szCs w:val="22"/>
          <w:highlight w:val="yellow"/>
        </w:rPr>
        <w:sym w:font="Wingdings" w:char="F021"/>
      </w:r>
      <w:r w:rsidRPr="009710A8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……………………………………………………………………</w:t>
      </w:r>
    </w:p>
    <w:p w:rsidR="002B4E65" w:rsidRDefault="002B4E65" w:rsidP="00EC6894">
      <w:pPr>
        <w:jc w:val="both"/>
        <w:rPr>
          <w:rFonts w:asciiTheme="minorHAnsi" w:hAnsiTheme="minorHAnsi" w:cstheme="minorHAnsi"/>
          <w:highlight w:val="yellow"/>
        </w:rPr>
      </w:pPr>
    </w:p>
    <w:p w:rsidR="004C072A" w:rsidRDefault="004C072A" w:rsidP="00EC6894">
      <w:pPr>
        <w:jc w:val="both"/>
        <w:rPr>
          <w:rFonts w:asciiTheme="minorHAnsi" w:hAnsiTheme="minorHAnsi" w:cstheme="minorHAnsi"/>
          <w:highlight w:val="yellow"/>
        </w:rPr>
      </w:pPr>
    </w:p>
    <w:p w:rsidR="004C072A" w:rsidRPr="009710A8" w:rsidRDefault="004C072A" w:rsidP="00EC6894">
      <w:pPr>
        <w:jc w:val="both"/>
        <w:rPr>
          <w:rFonts w:asciiTheme="minorHAnsi" w:hAnsiTheme="minorHAnsi" w:cstheme="minorHAnsi"/>
          <w:highlight w:val="yellow"/>
        </w:rPr>
      </w:pPr>
    </w:p>
    <w:p w:rsidR="004674A2" w:rsidRPr="009710A8" w:rsidRDefault="004674A2" w:rsidP="004674A2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 w:after="60"/>
        <w:jc w:val="left"/>
        <w:rPr>
          <w:rFonts w:asciiTheme="minorHAnsi" w:hAnsiTheme="minorHAnsi" w:cstheme="minorHAnsi"/>
          <w:iCs/>
        </w:rPr>
      </w:pPr>
      <w:bookmarkStart w:id="41" w:name="_Toc438657268"/>
      <w:r w:rsidRPr="009710A8">
        <w:rPr>
          <w:rFonts w:asciiTheme="minorHAnsi" w:hAnsiTheme="minorHAnsi" w:cstheme="minorHAnsi"/>
          <w:iCs/>
        </w:rPr>
        <w:t xml:space="preserve">Article </w:t>
      </w:r>
      <w:r w:rsidR="004C072A">
        <w:rPr>
          <w:rFonts w:asciiTheme="minorHAnsi" w:hAnsiTheme="minorHAnsi" w:cstheme="minorHAnsi"/>
          <w:iCs/>
        </w:rPr>
        <w:t>10</w:t>
      </w:r>
      <w:r w:rsidRPr="009710A8">
        <w:rPr>
          <w:rFonts w:asciiTheme="minorHAnsi" w:hAnsiTheme="minorHAnsi" w:cstheme="minorHAnsi"/>
          <w:iCs/>
        </w:rPr>
        <w:t xml:space="preserve"> </w:t>
      </w:r>
      <w:r w:rsidR="004737D8" w:rsidRPr="009710A8">
        <w:rPr>
          <w:rFonts w:asciiTheme="minorHAnsi" w:hAnsiTheme="minorHAnsi" w:cstheme="minorHAnsi"/>
          <w:iCs/>
        </w:rPr>
        <w:t>–</w:t>
      </w:r>
      <w:r w:rsidRPr="009710A8">
        <w:rPr>
          <w:rFonts w:asciiTheme="minorHAnsi" w:hAnsiTheme="minorHAnsi" w:cstheme="minorHAnsi"/>
          <w:iCs/>
        </w:rPr>
        <w:t xml:space="preserve"> </w:t>
      </w:r>
      <w:r w:rsidR="004737D8" w:rsidRPr="009710A8">
        <w:rPr>
          <w:rFonts w:asciiTheme="minorHAnsi" w:hAnsiTheme="minorHAnsi" w:cstheme="minorHAnsi"/>
          <w:iCs/>
        </w:rPr>
        <w:t>Engagements et s</w:t>
      </w:r>
      <w:r w:rsidRPr="009710A8">
        <w:rPr>
          <w:rFonts w:asciiTheme="minorHAnsi" w:hAnsiTheme="minorHAnsi" w:cstheme="minorHAnsi"/>
          <w:iCs/>
        </w:rPr>
        <w:t>ignatures</w:t>
      </w:r>
      <w:bookmarkEnd w:id="41"/>
    </w:p>
    <w:p w:rsidR="00041D93" w:rsidRPr="009710A8" w:rsidRDefault="00041D93" w:rsidP="00FA472A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761"/>
      </w:tblGrid>
      <w:tr w:rsidR="004737D8" w:rsidRPr="009710A8" w:rsidTr="00AD0CF5">
        <w:tc>
          <w:tcPr>
            <w:tcW w:w="4821" w:type="dxa"/>
            <w:shd w:val="clear" w:color="auto" w:fill="auto"/>
          </w:tcPr>
          <w:p w:rsidR="004737D8" w:rsidRPr="009710A8" w:rsidRDefault="004737D8" w:rsidP="00AD0C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</w:rPr>
              <w:t xml:space="preserve">Le </w:t>
            </w:r>
            <w:r w:rsidR="00B3144C" w:rsidRPr="009710A8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9710A8">
              <w:rPr>
                <w:rFonts w:asciiTheme="minorHAnsi" w:hAnsiTheme="minorHAnsi" w:cstheme="minorHAnsi"/>
                <w:sz w:val="22"/>
                <w:szCs w:val="22"/>
              </w:rPr>
              <w:t>énéficiaire :</w:t>
            </w:r>
          </w:p>
        </w:tc>
        <w:tc>
          <w:tcPr>
            <w:tcW w:w="4822" w:type="dxa"/>
            <w:shd w:val="clear" w:color="auto" w:fill="auto"/>
          </w:tcPr>
          <w:p w:rsidR="004737D8" w:rsidRPr="009710A8" w:rsidRDefault="004737D8" w:rsidP="00B314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</w:rPr>
              <w:t xml:space="preserve">Le </w:t>
            </w:r>
            <w:r w:rsidR="00B3144C" w:rsidRPr="009710A8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9710A8">
              <w:rPr>
                <w:rFonts w:asciiTheme="minorHAnsi" w:hAnsiTheme="minorHAnsi" w:cstheme="minorHAnsi"/>
                <w:sz w:val="22"/>
                <w:szCs w:val="22"/>
              </w:rPr>
              <w:t>itulaire du marché subséquent :</w:t>
            </w:r>
          </w:p>
        </w:tc>
      </w:tr>
      <w:tr w:rsidR="004737D8" w:rsidRPr="009710A8" w:rsidTr="00AD0CF5">
        <w:tc>
          <w:tcPr>
            <w:tcW w:w="4821" w:type="dxa"/>
            <w:shd w:val="clear" w:color="auto" w:fill="auto"/>
          </w:tcPr>
          <w:p w:rsidR="004737D8" w:rsidRPr="009710A8" w:rsidRDefault="004737D8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37D8" w:rsidRPr="009710A8" w:rsidRDefault="00041D93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710A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FORMCHECKBOX </w:instrText>
            </w:r>
            <w:r w:rsidR="001E085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="001E085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9710A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r w:rsidR="004737D8" w:rsidRPr="009710A8">
              <w:rPr>
                <w:rFonts w:asciiTheme="minorHAnsi" w:hAnsiTheme="minorHAnsi" w:cstheme="minorHAnsi"/>
                <w:sz w:val="22"/>
                <w:szCs w:val="22"/>
              </w:rPr>
              <w:t xml:space="preserve"> Je déclare avoir pris connaissance des pièces constitutives de l’</w:t>
            </w:r>
            <w:r w:rsidR="004B6985" w:rsidRPr="009710A8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4737D8" w:rsidRPr="009710A8">
              <w:rPr>
                <w:rFonts w:asciiTheme="minorHAnsi" w:hAnsiTheme="minorHAnsi" w:cstheme="minorHAnsi"/>
                <w:sz w:val="22"/>
                <w:szCs w:val="22"/>
              </w:rPr>
              <w:t xml:space="preserve">ccord-cadre et du </w:t>
            </w:r>
            <w:r w:rsidR="0053547B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4737D8" w:rsidRPr="009710A8">
              <w:rPr>
                <w:rFonts w:asciiTheme="minorHAnsi" w:hAnsiTheme="minorHAnsi" w:cstheme="minorHAnsi"/>
                <w:sz w:val="22"/>
                <w:szCs w:val="22"/>
              </w:rPr>
              <w:t>arché subséquent.</w:t>
            </w:r>
          </w:p>
          <w:p w:rsidR="004737D8" w:rsidRPr="009710A8" w:rsidRDefault="004737D8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37D8" w:rsidRPr="009710A8" w:rsidRDefault="004737D8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37D8" w:rsidRPr="009710A8" w:rsidRDefault="004737D8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2" w:type="dxa"/>
            <w:shd w:val="clear" w:color="auto" w:fill="auto"/>
          </w:tcPr>
          <w:p w:rsidR="004737D8" w:rsidRPr="009710A8" w:rsidRDefault="004737D8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37D8" w:rsidRPr="009710A8" w:rsidRDefault="00041D93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FORMCHECKBOX </w:instrText>
            </w:r>
            <w:r w:rsidR="001E0856"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r>
            <w:r w:rsidR="001E0856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separate"/>
            </w: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 w:rsidR="004737D8"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 Je déclare avoir pris connaissance des pièces constitutives de l’</w:t>
            </w:r>
            <w:r w:rsidR="004B6985"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A</w:t>
            </w:r>
            <w:r w:rsidR="004737D8"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ccord-cadre et du </w:t>
            </w:r>
            <w:r w:rsidR="0053547B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M</w:t>
            </w:r>
            <w:r w:rsidR="004737D8"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arché subséquent.</w:t>
            </w:r>
          </w:p>
          <w:p w:rsidR="004737D8" w:rsidRPr="009710A8" w:rsidRDefault="004737D8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</w:p>
          <w:p w:rsidR="004737D8" w:rsidRPr="009710A8" w:rsidRDefault="00041D93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FORMCHECKBOX </w:instrText>
            </w:r>
            <w:r w:rsidR="001E0856"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r>
            <w:r w:rsidR="001E0856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separate"/>
            </w: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 w:rsidR="004737D8"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 Je m’engage à exécuter les prestations conformément à l’</w:t>
            </w:r>
            <w:r w:rsidR="004B6985"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A</w:t>
            </w:r>
            <w:r w:rsidR="004737D8"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ccord-cadre et au </w:t>
            </w:r>
            <w:r w:rsidR="0053547B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M</w:t>
            </w:r>
            <w:r w:rsidR="004737D8"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arché subséquent.  </w:t>
            </w:r>
          </w:p>
          <w:p w:rsidR="00E80FD5" w:rsidRPr="009710A8" w:rsidRDefault="00E80FD5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</w:p>
          <w:p w:rsidR="00E80FD5" w:rsidRPr="009710A8" w:rsidRDefault="00E80FD5" w:rsidP="00E80FD5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Je renonce à l’avance prévue à l’article </w:t>
            </w:r>
            <w:r w:rsidR="00113E25"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5.4</w:t>
            </w: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 du présent marché subséquent : </w:t>
            </w:r>
          </w:p>
          <w:p w:rsidR="00E80FD5" w:rsidRPr="009710A8" w:rsidRDefault="00E80FD5" w:rsidP="00E80FD5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9710A8">
              <w:rPr>
                <w:rFonts w:ascii="Segoe UI Symbol" w:hAnsi="Segoe UI Symbol" w:cs="Segoe UI Symbol"/>
                <w:sz w:val="22"/>
                <w:szCs w:val="22"/>
                <w:highlight w:val="cyan"/>
              </w:rPr>
              <w:t>☐</w:t>
            </w: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ab/>
              <w:t xml:space="preserve">Oui </w:t>
            </w:r>
          </w:p>
          <w:p w:rsidR="00E80FD5" w:rsidRPr="009710A8" w:rsidRDefault="00E80FD5" w:rsidP="00E80F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10A8">
              <w:rPr>
                <w:rFonts w:ascii="Segoe UI Symbol" w:hAnsi="Segoe UI Symbol" w:cs="Segoe UI Symbol"/>
                <w:sz w:val="22"/>
                <w:szCs w:val="22"/>
                <w:highlight w:val="cyan"/>
              </w:rPr>
              <w:t>☐</w:t>
            </w: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ab/>
              <w:t>Non</w:t>
            </w:r>
          </w:p>
        </w:tc>
      </w:tr>
      <w:tr w:rsidR="004737D8" w:rsidRPr="009710A8" w:rsidTr="00AD0CF5">
        <w:tc>
          <w:tcPr>
            <w:tcW w:w="4821" w:type="dxa"/>
            <w:shd w:val="clear" w:color="auto" w:fill="auto"/>
          </w:tcPr>
          <w:p w:rsidR="00A2625D" w:rsidRPr="009710A8" w:rsidRDefault="00A2625D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C73F4" w:rsidRPr="009710A8" w:rsidRDefault="009C73F4" w:rsidP="009C73F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 ………</w:t>
            </w:r>
            <w:proofErr w:type="gramStart"/>
            <w:r w:rsidRPr="009710A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…….</w:t>
            </w:r>
            <w:proofErr w:type="gramEnd"/>
            <w:r w:rsidRPr="009710A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., le …../…./20….</w:t>
            </w:r>
          </w:p>
          <w:p w:rsidR="009C73F4" w:rsidRPr="009710A8" w:rsidRDefault="009C73F4" w:rsidP="009C73F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C73F4" w:rsidRPr="009710A8" w:rsidRDefault="009C73F4" w:rsidP="009C73F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</w:rPr>
              <w:t>Signature du Bénéficiaire :</w:t>
            </w:r>
          </w:p>
          <w:p w:rsidR="009C73F4" w:rsidRPr="009710A8" w:rsidRDefault="00041D93" w:rsidP="009C73F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113E25" w:rsidRPr="009710A8">
              <w:rPr>
                <w:rFonts w:asciiTheme="minorHAnsi" w:hAnsiTheme="minorHAnsi" w:cstheme="minorHAnsi"/>
                <w:sz w:val="22"/>
                <w:szCs w:val="22"/>
              </w:rPr>
              <w:t>Version</w:t>
            </w:r>
            <w:r w:rsidRPr="009710A8">
              <w:rPr>
                <w:rFonts w:asciiTheme="minorHAnsi" w:hAnsiTheme="minorHAnsi" w:cstheme="minorHAnsi"/>
                <w:sz w:val="22"/>
                <w:szCs w:val="22"/>
              </w:rPr>
              <w:t xml:space="preserve"> électronique ou manuscrite)</w:t>
            </w:r>
          </w:p>
          <w:p w:rsidR="009C73F4" w:rsidRPr="009710A8" w:rsidRDefault="009C73F4" w:rsidP="009C73F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C73F4" w:rsidRPr="009710A8" w:rsidRDefault="009C73F4" w:rsidP="009C73F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C73F4" w:rsidRPr="009710A8" w:rsidRDefault="009C73F4" w:rsidP="009C73F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37D8" w:rsidRPr="009710A8" w:rsidRDefault="009C73F4" w:rsidP="009C73F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4822" w:type="dxa"/>
            <w:shd w:val="clear" w:color="auto" w:fill="auto"/>
          </w:tcPr>
          <w:p w:rsidR="00A2625D" w:rsidRPr="009710A8" w:rsidRDefault="00A2625D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2625D" w:rsidRPr="009710A8" w:rsidRDefault="00A2625D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A ………</w:t>
            </w:r>
            <w:proofErr w:type="gramStart"/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…….</w:t>
            </w:r>
            <w:proofErr w:type="gramEnd"/>
            <w:r w:rsidRPr="009710A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., le …../…./20….</w:t>
            </w:r>
          </w:p>
          <w:p w:rsidR="00A2625D" w:rsidRPr="009710A8" w:rsidRDefault="00A2625D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37D8" w:rsidRPr="009710A8" w:rsidRDefault="004737D8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</w:rPr>
              <w:t xml:space="preserve">Signature du </w:t>
            </w:r>
            <w:r w:rsidR="005546F6" w:rsidRPr="009710A8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9710A8">
              <w:rPr>
                <w:rFonts w:asciiTheme="minorHAnsi" w:hAnsiTheme="minorHAnsi" w:cstheme="minorHAnsi"/>
                <w:sz w:val="22"/>
                <w:szCs w:val="22"/>
              </w:rPr>
              <w:t xml:space="preserve">itulaire du </w:t>
            </w:r>
            <w:r w:rsidR="0053547B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710A8">
              <w:rPr>
                <w:rFonts w:asciiTheme="minorHAnsi" w:hAnsiTheme="minorHAnsi" w:cstheme="minorHAnsi"/>
                <w:sz w:val="22"/>
                <w:szCs w:val="22"/>
              </w:rPr>
              <w:t>arché subséquent :</w:t>
            </w:r>
          </w:p>
          <w:p w:rsidR="004737D8" w:rsidRPr="009710A8" w:rsidRDefault="00041D93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113E25" w:rsidRPr="009710A8">
              <w:rPr>
                <w:rFonts w:asciiTheme="minorHAnsi" w:hAnsiTheme="minorHAnsi" w:cstheme="minorHAnsi"/>
                <w:sz w:val="22"/>
                <w:szCs w:val="22"/>
              </w:rPr>
              <w:t>Version</w:t>
            </w:r>
            <w:r w:rsidRPr="009710A8">
              <w:rPr>
                <w:rFonts w:asciiTheme="minorHAnsi" w:hAnsiTheme="minorHAnsi" w:cstheme="minorHAnsi"/>
                <w:sz w:val="22"/>
                <w:szCs w:val="22"/>
              </w:rPr>
              <w:t xml:space="preserve"> électronique ou manuscrite)</w:t>
            </w:r>
          </w:p>
          <w:p w:rsidR="004737D8" w:rsidRPr="009710A8" w:rsidRDefault="004737D8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37D8" w:rsidRPr="009710A8" w:rsidRDefault="004737D8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37D8" w:rsidRPr="009710A8" w:rsidRDefault="004737D8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37D8" w:rsidRPr="009710A8" w:rsidRDefault="004737D8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10A8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</w:t>
            </w:r>
          </w:p>
          <w:p w:rsidR="004737D8" w:rsidRPr="009710A8" w:rsidRDefault="004737D8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37D8" w:rsidRPr="009710A8" w:rsidRDefault="004737D8" w:rsidP="00AD0CF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26325" w:rsidRPr="009710A8" w:rsidRDefault="00426325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426325" w:rsidRPr="009710A8" w:rsidSect="0058191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675" w:right="992" w:bottom="709" w:left="1412" w:header="720" w:footer="45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F62" w:rsidRDefault="000F5F62">
      <w:r>
        <w:separator/>
      </w:r>
    </w:p>
  </w:endnote>
  <w:endnote w:type="continuationSeparator" w:id="0">
    <w:p w:rsidR="000F5F62" w:rsidRDefault="000F5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default"/>
  </w:font>
  <w:font w:name="Vendome ICG">
    <w:altName w:val="Calibri"/>
    <w:charset w:val="00"/>
    <w:family w:val="auto"/>
    <w:pitch w:val="default"/>
  </w:font>
  <w:font w:name="Helvetica">
    <w:panose1 w:val="020B0604020202020204"/>
    <w:charset w:val="00"/>
    <w:family w:val="auto"/>
    <w:pitch w:val="default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894" w:rsidRDefault="00EC6894">
    <w:pPr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:rsidR="00EC6894" w:rsidRDefault="00EC6894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73659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D2749" w:rsidRDefault="007D2749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C6894" w:rsidRPr="007D2749" w:rsidRDefault="007D2749" w:rsidP="007D2749">
    <w:pPr>
      <w:pStyle w:val="Pieddepage"/>
      <w:jc w:val="left"/>
      <w:rPr>
        <w:i/>
      </w:rPr>
    </w:pPr>
    <w:r w:rsidRPr="007D2749">
      <w:rPr>
        <w:i/>
      </w:rPr>
      <w:t>202</w:t>
    </w:r>
    <w:r w:rsidR="001E0856">
      <w:rPr>
        <w:i/>
      </w:rPr>
      <w:t>6</w:t>
    </w:r>
    <w:r w:rsidRPr="007D2749">
      <w:rPr>
        <w:i/>
      </w:rPr>
      <w:t>-0</w:t>
    </w:r>
    <w:r w:rsidR="001E0856">
      <w:rPr>
        <w:i/>
      </w:rPr>
      <w:t>5</w:t>
    </w:r>
    <w:r w:rsidRPr="007D2749">
      <w:rPr>
        <w:i/>
      </w:rPr>
      <w:t xml:space="preserve"> </w:t>
    </w:r>
    <w:r w:rsidR="001E0856">
      <w:rPr>
        <w:i/>
      </w:rPr>
      <w:t xml:space="preserve">Fourniture d’hélium </w:t>
    </w:r>
    <w:bookmarkStart w:id="42" w:name="_GoBack"/>
    <w:bookmarkEnd w:id="4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749" w:rsidRPr="007D2749" w:rsidRDefault="007D2749" w:rsidP="007D2749">
    <w:pPr>
      <w:pStyle w:val="Pieddepage"/>
      <w:jc w:val="left"/>
      <w:rPr>
        <w:i/>
      </w:rPr>
    </w:pPr>
    <w:r w:rsidRPr="007D2749">
      <w:rPr>
        <w:i/>
      </w:rPr>
      <w:t>2022-08 Propriété industrielle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F62" w:rsidRDefault="000F5F62">
      <w:r>
        <w:separator/>
      </w:r>
    </w:p>
  </w:footnote>
  <w:footnote w:type="continuationSeparator" w:id="0">
    <w:p w:rsidR="000F5F62" w:rsidRDefault="000F5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894" w:rsidRDefault="00EC6894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EC6894" w:rsidRDefault="00EC6894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894" w:rsidRDefault="00EC6894">
    <w:pPr>
      <w:pStyle w:val="En-tte"/>
      <w:framePr w:w="742" w:wrap="around" w:vAnchor="text" w:hAnchor="margin" w:xAlign="right" w:y="1"/>
      <w:rPr>
        <w:rStyle w:val="Numrodepage"/>
      </w:rPr>
    </w:pPr>
  </w:p>
  <w:p w:rsidR="00EC6894" w:rsidRDefault="00EC6894">
    <w:pPr>
      <w:pStyle w:val="En-tte"/>
      <w:ind w:right="360"/>
      <w:jc w:val="center"/>
    </w:pPr>
  </w:p>
  <w:p w:rsidR="00EC6894" w:rsidRDefault="00EC6894">
    <w:pPr>
      <w:pStyle w:val="Entte2e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894" w:rsidRDefault="00EC6894">
    <w:pPr>
      <w:pStyle w:val="Entete1erepage"/>
    </w:pPr>
  </w:p>
  <w:p w:rsidR="00EC6894" w:rsidRDefault="00EC6894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64C43F2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pStyle w:val="E2"/>
      <w:lvlText w:val="*"/>
      <w:lvlJc w:val="left"/>
    </w:lvl>
  </w:abstractNum>
  <w:abstractNum w:abstractNumId="2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3" w15:restartNumberingAfterBreak="0">
    <w:nsid w:val="1E6832AB"/>
    <w:multiLevelType w:val="multilevel"/>
    <w:tmpl w:val="049AFB9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23D6768"/>
    <w:multiLevelType w:val="hybridMultilevel"/>
    <w:tmpl w:val="B4EC35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0374B"/>
    <w:multiLevelType w:val="singleLevel"/>
    <w:tmpl w:val="040C0001"/>
    <w:lvl w:ilvl="0">
      <w:start w:val="1"/>
      <w:numFmt w:val="bullet"/>
      <w:pStyle w:val="Listepuc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0EC2BF8"/>
    <w:multiLevelType w:val="singleLevel"/>
    <w:tmpl w:val="C4B4A7D6"/>
    <w:lvl w:ilvl="0">
      <w:start w:val="1"/>
      <w:numFmt w:val="bullet"/>
      <w:pStyle w:val="Liste2-Retrait"/>
      <w:lvlText w:val="-"/>
      <w:lvlJc w:val="left"/>
      <w:pPr>
        <w:tabs>
          <w:tab w:val="num" w:pos="0"/>
        </w:tabs>
        <w:ind w:left="107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5A5520"/>
    <w:multiLevelType w:val="multilevel"/>
    <w:tmpl w:val="F80A3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65A5412C"/>
    <w:multiLevelType w:val="singleLevel"/>
    <w:tmpl w:val="C3E8185C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48F6747"/>
    <w:multiLevelType w:val="hybridMultilevel"/>
    <w:tmpl w:val="BA5AB2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"/>
    <w:lvlOverride w:ilvl="0">
      <w:lvl w:ilvl="0">
        <w:start w:val="1"/>
        <w:numFmt w:val="bullet"/>
        <w:pStyle w:val="E2"/>
        <w:lvlText w:val=""/>
        <w:legacy w:legacy="1" w:legacySpace="0" w:legacyIndent="360"/>
        <w:lvlJc w:val="left"/>
        <w:pPr>
          <w:ind w:left="2192" w:hanging="360"/>
        </w:pPr>
        <w:rPr>
          <w:rFonts w:ascii="Symbol" w:hAnsi="Symbol" w:hint="default"/>
        </w:rPr>
      </w:lvl>
    </w:lvlOverride>
  </w:num>
  <w:num w:numId="5">
    <w:abstractNumId w:val="0"/>
  </w:num>
  <w:num w:numId="6">
    <w:abstractNumId w:val="3"/>
  </w:num>
  <w:num w:numId="7">
    <w:abstractNumId w:val="4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BBD"/>
    <w:rsid w:val="0000064A"/>
    <w:rsid w:val="00000A78"/>
    <w:rsid w:val="00000B20"/>
    <w:rsid w:val="00001DF6"/>
    <w:rsid w:val="000021ED"/>
    <w:rsid w:val="0000220E"/>
    <w:rsid w:val="00002245"/>
    <w:rsid w:val="000022D5"/>
    <w:rsid w:val="000039C7"/>
    <w:rsid w:val="00007B9D"/>
    <w:rsid w:val="00007F83"/>
    <w:rsid w:val="0001079F"/>
    <w:rsid w:val="00013428"/>
    <w:rsid w:val="000134D1"/>
    <w:rsid w:val="00013E48"/>
    <w:rsid w:val="00014759"/>
    <w:rsid w:val="00014A7E"/>
    <w:rsid w:val="00016BE0"/>
    <w:rsid w:val="00016FF4"/>
    <w:rsid w:val="0001725A"/>
    <w:rsid w:val="00017CAD"/>
    <w:rsid w:val="00020840"/>
    <w:rsid w:val="00021D57"/>
    <w:rsid w:val="00023B8D"/>
    <w:rsid w:val="00025E45"/>
    <w:rsid w:val="00026F73"/>
    <w:rsid w:val="00031FC8"/>
    <w:rsid w:val="00033E92"/>
    <w:rsid w:val="000349E5"/>
    <w:rsid w:val="0003615B"/>
    <w:rsid w:val="000379D4"/>
    <w:rsid w:val="000403B1"/>
    <w:rsid w:val="0004128F"/>
    <w:rsid w:val="00041A45"/>
    <w:rsid w:val="00041D93"/>
    <w:rsid w:val="00044624"/>
    <w:rsid w:val="0005030E"/>
    <w:rsid w:val="00053F5D"/>
    <w:rsid w:val="0005414A"/>
    <w:rsid w:val="00054295"/>
    <w:rsid w:val="0005687D"/>
    <w:rsid w:val="00061479"/>
    <w:rsid w:val="00061BE2"/>
    <w:rsid w:val="00063DAB"/>
    <w:rsid w:val="00064633"/>
    <w:rsid w:val="000660DF"/>
    <w:rsid w:val="0006626D"/>
    <w:rsid w:val="00066404"/>
    <w:rsid w:val="00066680"/>
    <w:rsid w:val="00070668"/>
    <w:rsid w:val="00070FAD"/>
    <w:rsid w:val="00071EFB"/>
    <w:rsid w:val="00075580"/>
    <w:rsid w:val="00076875"/>
    <w:rsid w:val="00076DA1"/>
    <w:rsid w:val="00077A1E"/>
    <w:rsid w:val="00077E40"/>
    <w:rsid w:val="0008122E"/>
    <w:rsid w:val="0008236D"/>
    <w:rsid w:val="00082DF0"/>
    <w:rsid w:val="00086AEA"/>
    <w:rsid w:val="00087070"/>
    <w:rsid w:val="00087DBE"/>
    <w:rsid w:val="00090D2B"/>
    <w:rsid w:val="00094076"/>
    <w:rsid w:val="000945C3"/>
    <w:rsid w:val="00094F46"/>
    <w:rsid w:val="0009725A"/>
    <w:rsid w:val="000972AD"/>
    <w:rsid w:val="000A06E9"/>
    <w:rsid w:val="000A0D55"/>
    <w:rsid w:val="000A3F9F"/>
    <w:rsid w:val="000A4C05"/>
    <w:rsid w:val="000A7354"/>
    <w:rsid w:val="000B028D"/>
    <w:rsid w:val="000B083D"/>
    <w:rsid w:val="000B17A9"/>
    <w:rsid w:val="000B2CC5"/>
    <w:rsid w:val="000B37FE"/>
    <w:rsid w:val="000B3F32"/>
    <w:rsid w:val="000B4096"/>
    <w:rsid w:val="000B41C5"/>
    <w:rsid w:val="000B4B2E"/>
    <w:rsid w:val="000B775E"/>
    <w:rsid w:val="000C049E"/>
    <w:rsid w:val="000C2054"/>
    <w:rsid w:val="000C2F24"/>
    <w:rsid w:val="000C32E2"/>
    <w:rsid w:val="000C4BE8"/>
    <w:rsid w:val="000C60FD"/>
    <w:rsid w:val="000D10AD"/>
    <w:rsid w:val="000D262F"/>
    <w:rsid w:val="000D26CE"/>
    <w:rsid w:val="000E0A6A"/>
    <w:rsid w:val="000E0BFD"/>
    <w:rsid w:val="000E1484"/>
    <w:rsid w:val="000E1FA3"/>
    <w:rsid w:val="000E3AF4"/>
    <w:rsid w:val="000E411E"/>
    <w:rsid w:val="000E4513"/>
    <w:rsid w:val="000E4F02"/>
    <w:rsid w:val="000E6BE3"/>
    <w:rsid w:val="000F1787"/>
    <w:rsid w:val="000F214A"/>
    <w:rsid w:val="000F3005"/>
    <w:rsid w:val="000F44A7"/>
    <w:rsid w:val="000F51DE"/>
    <w:rsid w:val="000F5F62"/>
    <w:rsid w:val="00103E07"/>
    <w:rsid w:val="00104A8F"/>
    <w:rsid w:val="0010661F"/>
    <w:rsid w:val="00106D0F"/>
    <w:rsid w:val="001110CE"/>
    <w:rsid w:val="00111DD0"/>
    <w:rsid w:val="00112A8D"/>
    <w:rsid w:val="00113753"/>
    <w:rsid w:val="00113E25"/>
    <w:rsid w:val="00114B88"/>
    <w:rsid w:val="00116EEC"/>
    <w:rsid w:val="001171DA"/>
    <w:rsid w:val="00121A82"/>
    <w:rsid w:val="00121BA4"/>
    <w:rsid w:val="00121FF2"/>
    <w:rsid w:val="00122BD1"/>
    <w:rsid w:val="00125056"/>
    <w:rsid w:val="00125245"/>
    <w:rsid w:val="00125CCA"/>
    <w:rsid w:val="00126164"/>
    <w:rsid w:val="00127052"/>
    <w:rsid w:val="001274B3"/>
    <w:rsid w:val="00127B6E"/>
    <w:rsid w:val="00130BE4"/>
    <w:rsid w:val="0013777C"/>
    <w:rsid w:val="00137BE3"/>
    <w:rsid w:val="001408D6"/>
    <w:rsid w:val="00140B55"/>
    <w:rsid w:val="00141285"/>
    <w:rsid w:val="001422C4"/>
    <w:rsid w:val="001446FE"/>
    <w:rsid w:val="00145528"/>
    <w:rsid w:val="00146407"/>
    <w:rsid w:val="00146DA4"/>
    <w:rsid w:val="00150E8A"/>
    <w:rsid w:val="00151742"/>
    <w:rsid w:val="00151777"/>
    <w:rsid w:val="00151B56"/>
    <w:rsid w:val="00154355"/>
    <w:rsid w:val="0015447B"/>
    <w:rsid w:val="00161891"/>
    <w:rsid w:val="00162BF3"/>
    <w:rsid w:val="00165DB0"/>
    <w:rsid w:val="00166673"/>
    <w:rsid w:val="001669D6"/>
    <w:rsid w:val="00170601"/>
    <w:rsid w:val="00170FDA"/>
    <w:rsid w:val="00171E02"/>
    <w:rsid w:val="0017404E"/>
    <w:rsid w:val="00174056"/>
    <w:rsid w:val="001754A8"/>
    <w:rsid w:val="00176641"/>
    <w:rsid w:val="0017744F"/>
    <w:rsid w:val="00177461"/>
    <w:rsid w:val="00177B8C"/>
    <w:rsid w:val="00177BF1"/>
    <w:rsid w:val="00180BBD"/>
    <w:rsid w:val="00181779"/>
    <w:rsid w:val="00182296"/>
    <w:rsid w:val="00182324"/>
    <w:rsid w:val="00183402"/>
    <w:rsid w:val="0018432C"/>
    <w:rsid w:val="001846DA"/>
    <w:rsid w:val="0018741C"/>
    <w:rsid w:val="00187A27"/>
    <w:rsid w:val="00191052"/>
    <w:rsid w:val="00191E7E"/>
    <w:rsid w:val="00192D7B"/>
    <w:rsid w:val="00193B7E"/>
    <w:rsid w:val="00194D61"/>
    <w:rsid w:val="0019694D"/>
    <w:rsid w:val="00197248"/>
    <w:rsid w:val="001A1DC2"/>
    <w:rsid w:val="001A235C"/>
    <w:rsid w:val="001A4D3B"/>
    <w:rsid w:val="001A6961"/>
    <w:rsid w:val="001A7F82"/>
    <w:rsid w:val="001B0F87"/>
    <w:rsid w:val="001B1276"/>
    <w:rsid w:val="001B3120"/>
    <w:rsid w:val="001B3A18"/>
    <w:rsid w:val="001B3C5A"/>
    <w:rsid w:val="001B4B2D"/>
    <w:rsid w:val="001B5256"/>
    <w:rsid w:val="001B5F6E"/>
    <w:rsid w:val="001B6111"/>
    <w:rsid w:val="001B6DFC"/>
    <w:rsid w:val="001B74DA"/>
    <w:rsid w:val="001B7E16"/>
    <w:rsid w:val="001B7EEC"/>
    <w:rsid w:val="001C0278"/>
    <w:rsid w:val="001C1E0C"/>
    <w:rsid w:val="001C23A0"/>
    <w:rsid w:val="001C2AA1"/>
    <w:rsid w:val="001C6471"/>
    <w:rsid w:val="001C6608"/>
    <w:rsid w:val="001C7E0D"/>
    <w:rsid w:val="001D0367"/>
    <w:rsid w:val="001D0EE8"/>
    <w:rsid w:val="001D3C49"/>
    <w:rsid w:val="001D3DAC"/>
    <w:rsid w:val="001D4391"/>
    <w:rsid w:val="001D48A2"/>
    <w:rsid w:val="001D65CB"/>
    <w:rsid w:val="001D6DED"/>
    <w:rsid w:val="001D76F4"/>
    <w:rsid w:val="001D7A27"/>
    <w:rsid w:val="001E0823"/>
    <w:rsid w:val="001E0856"/>
    <w:rsid w:val="001E2084"/>
    <w:rsid w:val="001E2584"/>
    <w:rsid w:val="001E369C"/>
    <w:rsid w:val="001E5684"/>
    <w:rsid w:val="001E660E"/>
    <w:rsid w:val="001F0719"/>
    <w:rsid w:val="001F0D36"/>
    <w:rsid w:val="001F1E1E"/>
    <w:rsid w:val="001F3CEB"/>
    <w:rsid w:val="001F7692"/>
    <w:rsid w:val="001F76D3"/>
    <w:rsid w:val="001F7C66"/>
    <w:rsid w:val="0020380D"/>
    <w:rsid w:val="0020397D"/>
    <w:rsid w:val="00204F16"/>
    <w:rsid w:val="002063EE"/>
    <w:rsid w:val="00206E15"/>
    <w:rsid w:val="002102C5"/>
    <w:rsid w:val="002134CB"/>
    <w:rsid w:val="00215C49"/>
    <w:rsid w:val="0021679B"/>
    <w:rsid w:val="00216ED0"/>
    <w:rsid w:val="00217AAD"/>
    <w:rsid w:val="002232FE"/>
    <w:rsid w:val="0022540C"/>
    <w:rsid w:val="0022605D"/>
    <w:rsid w:val="0022688E"/>
    <w:rsid w:val="002303D6"/>
    <w:rsid w:val="00233892"/>
    <w:rsid w:val="00235C1A"/>
    <w:rsid w:val="00240083"/>
    <w:rsid w:val="00240A6E"/>
    <w:rsid w:val="00240E89"/>
    <w:rsid w:val="00240FBF"/>
    <w:rsid w:val="00241A26"/>
    <w:rsid w:val="00241D5A"/>
    <w:rsid w:val="00242841"/>
    <w:rsid w:val="0024327E"/>
    <w:rsid w:val="002432B0"/>
    <w:rsid w:val="00244B46"/>
    <w:rsid w:val="00244E89"/>
    <w:rsid w:val="00245BAD"/>
    <w:rsid w:val="00251088"/>
    <w:rsid w:val="00251DDE"/>
    <w:rsid w:val="002520EE"/>
    <w:rsid w:val="00255C54"/>
    <w:rsid w:val="00260A2D"/>
    <w:rsid w:val="0026118B"/>
    <w:rsid w:val="002613AB"/>
    <w:rsid w:val="0026207F"/>
    <w:rsid w:val="0026279C"/>
    <w:rsid w:val="00263F45"/>
    <w:rsid w:val="00264D48"/>
    <w:rsid w:val="00265573"/>
    <w:rsid w:val="0026735E"/>
    <w:rsid w:val="00267952"/>
    <w:rsid w:val="00271120"/>
    <w:rsid w:val="00271649"/>
    <w:rsid w:val="00271D21"/>
    <w:rsid w:val="00272871"/>
    <w:rsid w:val="00272933"/>
    <w:rsid w:val="00272F56"/>
    <w:rsid w:val="00273388"/>
    <w:rsid w:val="00273D64"/>
    <w:rsid w:val="002760E3"/>
    <w:rsid w:val="00281840"/>
    <w:rsid w:val="0028216F"/>
    <w:rsid w:val="00282395"/>
    <w:rsid w:val="002840F2"/>
    <w:rsid w:val="00284C45"/>
    <w:rsid w:val="00285DB4"/>
    <w:rsid w:val="002878E7"/>
    <w:rsid w:val="00290C59"/>
    <w:rsid w:val="002921C8"/>
    <w:rsid w:val="002926C1"/>
    <w:rsid w:val="0029286A"/>
    <w:rsid w:val="00297786"/>
    <w:rsid w:val="002A20B3"/>
    <w:rsid w:val="002A25DC"/>
    <w:rsid w:val="002A37CF"/>
    <w:rsid w:val="002A549F"/>
    <w:rsid w:val="002A6CAB"/>
    <w:rsid w:val="002A7853"/>
    <w:rsid w:val="002B169F"/>
    <w:rsid w:val="002B2ABA"/>
    <w:rsid w:val="002B3B67"/>
    <w:rsid w:val="002B4008"/>
    <w:rsid w:val="002B4E65"/>
    <w:rsid w:val="002B5803"/>
    <w:rsid w:val="002B5968"/>
    <w:rsid w:val="002B64F0"/>
    <w:rsid w:val="002B6974"/>
    <w:rsid w:val="002B77F1"/>
    <w:rsid w:val="002B7D8A"/>
    <w:rsid w:val="002B7EA7"/>
    <w:rsid w:val="002C3E15"/>
    <w:rsid w:val="002C4402"/>
    <w:rsid w:val="002C4840"/>
    <w:rsid w:val="002C51FB"/>
    <w:rsid w:val="002C5D57"/>
    <w:rsid w:val="002C6452"/>
    <w:rsid w:val="002D0BE8"/>
    <w:rsid w:val="002D1274"/>
    <w:rsid w:val="002D1F1B"/>
    <w:rsid w:val="002D238A"/>
    <w:rsid w:val="002D290B"/>
    <w:rsid w:val="002D4972"/>
    <w:rsid w:val="002D4A6F"/>
    <w:rsid w:val="002D5005"/>
    <w:rsid w:val="002D793B"/>
    <w:rsid w:val="002E097E"/>
    <w:rsid w:val="002E16E6"/>
    <w:rsid w:val="002E17BA"/>
    <w:rsid w:val="002E2729"/>
    <w:rsid w:val="002E2A55"/>
    <w:rsid w:val="002E4A61"/>
    <w:rsid w:val="002E7524"/>
    <w:rsid w:val="002F03A6"/>
    <w:rsid w:val="002F0DCA"/>
    <w:rsid w:val="002F2A16"/>
    <w:rsid w:val="002F2B82"/>
    <w:rsid w:val="002F477D"/>
    <w:rsid w:val="002F6D9B"/>
    <w:rsid w:val="002F70E0"/>
    <w:rsid w:val="002F7456"/>
    <w:rsid w:val="003005E8"/>
    <w:rsid w:val="0030075B"/>
    <w:rsid w:val="00302021"/>
    <w:rsid w:val="003024F9"/>
    <w:rsid w:val="003062C3"/>
    <w:rsid w:val="00306B7D"/>
    <w:rsid w:val="00307505"/>
    <w:rsid w:val="00310460"/>
    <w:rsid w:val="003151FE"/>
    <w:rsid w:val="00316EFC"/>
    <w:rsid w:val="003211F0"/>
    <w:rsid w:val="00321AB6"/>
    <w:rsid w:val="00321B91"/>
    <w:rsid w:val="003246C9"/>
    <w:rsid w:val="00326BE6"/>
    <w:rsid w:val="00327B43"/>
    <w:rsid w:val="003301BB"/>
    <w:rsid w:val="003320C8"/>
    <w:rsid w:val="003322AA"/>
    <w:rsid w:val="0033523D"/>
    <w:rsid w:val="00335F50"/>
    <w:rsid w:val="00336A78"/>
    <w:rsid w:val="003373F8"/>
    <w:rsid w:val="003404DC"/>
    <w:rsid w:val="00341244"/>
    <w:rsid w:val="00344171"/>
    <w:rsid w:val="00344726"/>
    <w:rsid w:val="00345819"/>
    <w:rsid w:val="00345B2B"/>
    <w:rsid w:val="00346046"/>
    <w:rsid w:val="003465AD"/>
    <w:rsid w:val="00347202"/>
    <w:rsid w:val="00347896"/>
    <w:rsid w:val="0035258D"/>
    <w:rsid w:val="00352839"/>
    <w:rsid w:val="003528F4"/>
    <w:rsid w:val="003538D7"/>
    <w:rsid w:val="00353989"/>
    <w:rsid w:val="003539B9"/>
    <w:rsid w:val="0035478F"/>
    <w:rsid w:val="00354A2B"/>
    <w:rsid w:val="00355BD3"/>
    <w:rsid w:val="0036096D"/>
    <w:rsid w:val="0036098F"/>
    <w:rsid w:val="00361326"/>
    <w:rsid w:val="00361949"/>
    <w:rsid w:val="00362B03"/>
    <w:rsid w:val="00363573"/>
    <w:rsid w:val="00363F35"/>
    <w:rsid w:val="003642DD"/>
    <w:rsid w:val="0036473F"/>
    <w:rsid w:val="0036485E"/>
    <w:rsid w:val="00364A99"/>
    <w:rsid w:val="00364F86"/>
    <w:rsid w:val="00366FB3"/>
    <w:rsid w:val="00367360"/>
    <w:rsid w:val="00367A1E"/>
    <w:rsid w:val="00367C03"/>
    <w:rsid w:val="00370B8C"/>
    <w:rsid w:val="0037108C"/>
    <w:rsid w:val="00371D41"/>
    <w:rsid w:val="00373C07"/>
    <w:rsid w:val="0037553A"/>
    <w:rsid w:val="0037653D"/>
    <w:rsid w:val="00376647"/>
    <w:rsid w:val="0037686F"/>
    <w:rsid w:val="003779EF"/>
    <w:rsid w:val="00380BFD"/>
    <w:rsid w:val="003813C5"/>
    <w:rsid w:val="00381C44"/>
    <w:rsid w:val="0038211B"/>
    <w:rsid w:val="0038281C"/>
    <w:rsid w:val="00383582"/>
    <w:rsid w:val="0038578A"/>
    <w:rsid w:val="00385932"/>
    <w:rsid w:val="0038600E"/>
    <w:rsid w:val="00390E04"/>
    <w:rsid w:val="00391A23"/>
    <w:rsid w:val="00391E31"/>
    <w:rsid w:val="00393CFC"/>
    <w:rsid w:val="003977E5"/>
    <w:rsid w:val="0039794B"/>
    <w:rsid w:val="003A0900"/>
    <w:rsid w:val="003A2D30"/>
    <w:rsid w:val="003A2E98"/>
    <w:rsid w:val="003A326B"/>
    <w:rsid w:val="003A5D43"/>
    <w:rsid w:val="003A6890"/>
    <w:rsid w:val="003A75D7"/>
    <w:rsid w:val="003B0A98"/>
    <w:rsid w:val="003B5822"/>
    <w:rsid w:val="003B690E"/>
    <w:rsid w:val="003C1729"/>
    <w:rsid w:val="003C291F"/>
    <w:rsid w:val="003C313B"/>
    <w:rsid w:val="003C3A95"/>
    <w:rsid w:val="003C4915"/>
    <w:rsid w:val="003C58B8"/>
    <w:rsid w:val="003C607E"/>
    <w:rsid w:val="003C6651"/>
    <w:rsid w:val="003C777C"/>
    <w:rsid w:val="003D0DDF"/>
    <w:rsid w:val="003D182E"/>
    <w:rsid w:val="003D1F32"/>
    <w:rsid w:val="003D3380"/>
    <w:rsid w:val="003D3C6D"/>
    <w:rsid w:val="003D4339"/>
    <w:rsid w:val="003D5052"/>
    <w:rsid w:val="003D5828"/>
    <w:rsid w:val="003D5A3C"/>
    <w:rsid w:val="003E024E"/>
    <w:rsid w:val="003E05FB"/>
    <w:rsid w:val="003E0D06"/>
    <w:rsid w:val="003E257F"/>
    <w:rsid w:val="003E2FB7"/>
    <w:rsid w:val="003E483C"/>
    <w:rsid w:val="003E5CF6"/>
    <w:rsid w:val="003E76D2"/>
    <w:rsid w:val="003E7F73"/>
    <w:rsid w:val="003F00E2"/>
    <w:rsid w:val="003F13CC"/>
    <w:rsid w:val="003F1DF8"/>
    <w:rsid w:val="003F261B"/>
    <w:rsid w:val="003F36AC"/>
    <w:rsid w:val="003F3B22"/>
    <w:rsid w:val="003F50CB"/>
    <w:rsid w:val="003F5BBB"/>
    <w:rsid w:val="003F6455"/>
    <w:rsid w:val="003F64C0"/>
    <w:rsid w:val="00400ECF"/>
    <w:rsid w:val="004022E3"/>
    <w:rsid w:val="00402941"/>
    <w:rsid w:val="00403A6C"/>
    <w:rsid w:val="00403E9C"/>
    <w:rsid w:val="00411212"/>
    <w:rsid w:val="00411EC9"/>
    <w:rsid w:val="004123C1"/>
    <w:rsid w:val="00412809"/>
    <w:rsid w:val="00412BA1"/>
    <w:rsid w:val="00413191"/>
    <w:rsid w:val="00414844"/>
    <w:rsid w:val="00414BDB"/>
    <w:rsid w:val="00414C82"/>
    <w:rsid w:val="00414DE5"/>
    <w:rsid w:val="00415BE7"/>
    <w:rsid w:val="00416C97"/>
    <w:rsid w:val="00420A06"/>
    <w:rsid w:val="004234C0"/>
    <w:rsid w:val="004238F3"/>
    <w:rsid w:val="00423A35"/>
    <w:rsid w:val="00425AFB"/>
    <w:rsid w:val="00425FA5"/>
    <w:rsid w:val="00426325"/>
    <w:rsid w:val="00426CDD"/>
    <w:rsid w:val="00427C41"/>
    <w:rsid w:val="00427D59"/>
    <w:rsid w:val="00430433"/>
    <w:rsid w:val="004307D4"/>
    <w:rsid w:val="00431688"/>
    <w:rsid w:val="00431B34"/>
    <w:rsid w:val="004337E9"/>
    <w:rsid w:val="00433C4E"/>
    <w:rsid w:val="00433D56"/>
    <w:rsid w:val="00435A2D"/>
    <w:rsid w:val="00435AD0"/>
    <w:rsid w:val="00436BD9"/>
    <w:rsid w:val="00436CA5"/>
    <w:rsid w:val="00436F60"/>
    <w:rsid w:val="004405ED"/>
    <w:rsid w:val="00440B2A"/>
    <w:rsid w:val="00442D24"/>
    <w:rsid w:val="00444079"/>
    <w:rsid w:val="00444D82"/>
    <w:rsid w:val="004450B8"/>
    <w:rsid w:val="00445C39"/>
    <w:rsid w:val="00446BF9"/>
    <w:rsid w:val="004477F8"/>
    <w:rsid w:val="00447D98"/>
    <w:rsid w:val="0045040F"/>
    <w:rsid w:val="00450BA1"/>
    <w:rsid w:val="00450D1A"/>
    <w:rsid w:val="00454F84"/>
    <w:rsid w:val="0045593D"/>
    <w:rsid w:val="00455D75"/>
    <w:rsid w:val="00456B50"/>
    <w:rsid w:val="00460CDF"/>
    <w:rsid w:val="00460E2E"/>
    <w:rsid w:val="004627D1"/>
    <w:rsid w:val="00462AAA"/>
    <w:rsid w:val="00462EF7"/>
    <w:rsid w:val="00464464"/>
    <w:rsid w:val="004647C3"/>
    <w:rsid w:val="00464C7B"/>
    <w:rsid w:val="004653AD"/>
    <w:rsid w:val="00465CCD"/>
    <w:rsid w:val="004667F3"/>
    <w:rsid w:val="00466E22"/>
    <w:rsid w:val="004674A2"/>
    <w:rsid w:val="00467739"/>
    <w:rsid w:val="00470687"/>
    <w:rsid w:val="00472566"/>
    <w:rsid w:val="004737D8"/>
    <w:rsid w:val="00475CBA"/>
    <w:rsid w:val="00477DAF"/>
    <w:rsid w:val="0048130D"/>
    <w:rsid w:val="0048209D"/>
    <w:rsid w:val="00484823"/>
    <w:rsid w:val="0048646A"/>
    <w:rsid w:val="00490763"/>
    <w:rsid w:val="00490F8C"/>
    <w:rsid w:val="0049176B"/>
    <w:rsid w:val="00491DE1"/>
    <w:rsid w:val="00492ACA"/>
    <w:rsid w:val="00493DDA"/>
    <w:rsid w:val="004947D8"/>
    <w:rsid w:val="004962EA"/>
    <w:rsid w:val="004975CB"/>
    <w:rsid w:val="004A0513"/>
    <w:rsid w:val="004A120E"/>
    <w:rsid w:val="004A1D2C"/>
    <w:rsid w:val="004A25DA"/>
    <w:rsid w:val="004A3B1F"/>
    <w:rsid w:val="004A3CF4"/>
    <w:rsid w:val="004A640F"/>
    <w:rsid w:val="004A7466"/>
    <w:rsid w:val="004A7FD7"/>
    <w:rsid w:val="004B4045"/>
    <w:rsid w:val="004B621A"/>
    <w:rsid w:val="004B6985"/>
    <w:rsid w:val="004C04F0"/>
    <w:rsid w:val="004C072A"/>
    <w:rsid w:val="004C0AF3"/>
    <w:rsid w:val="004C232D"/>
    <w:rsid w:val="004C4A72"/>
    <w:rsid w:val="004C4CA7"/>
    <w:rsid w:val="004C4E7E"/>
    <w:rsid w:val="004C5AB9"/>
    <w:rsid w:val="004C5CB0"/>
    <w:rsid w:val="004C7952"/>
    <w:rsid w:val="004D0D71"/>
    <w:rsid w:val="004D204F"/>
    <w:rsid w:val="004D3041"/>
    <w:rsid w:val="004D3C8B"/>
    <w:rsid w:val="004D6A33"/>
    <w:rsid w:val="004D6A76"/>
    <w:rsid w:val="004E10E5"/>
    <w:rsid w:val="004E1F29"/>
    <w:rsid w:val="004E37BA"/>
    <w:rsid w:val="004E3D4B"/>
    <w:rsid w:val="004E44AD"/>
    <w:rsid w:val="004E500D"/>
    <w:rsid w:val="004E6EE7"/>
    <w:rsid w:val="004E75C1"/>
    <w:rsid w:val="004F2286"/>
    <w:rsid w:val="004F23B8"/>
    <w:rsid w:val="004F50FE"/>
    <w:rsid w:val="004F511C"/>
    <w:rsid w:val="004F7C50"/>
    <w:rsid w:val="005025F8"/>
    <w:rsid w:val="005029F8"/>
    <w:rsid w:val="005069E2"/>
    <w:rsid w:val="00511044"/>
    <w:rsid w:val="0051264B"/>
    <w:rsid w:val="005134F2"/>
    <w:rsid w:val="00513EAC"/>
    <w:rsid w:val="005140E3"/>
    <w:rsid w:val="0051583F"/>
    <w:rsid w:val="005158DC"/>
    <w:rsid w:val="005176B7"/>
    <w:rsid w:val="00520316"/>
    <w:rsid w:val="0052047A"/>
    <w:rsid w:val="005208C5"/>
    <w:rsid w:val="00522C3B"/>
    <w:rsid w:val="00522C6E"/>
    <w:rsid w:val="005244AD"/>
    <w:rsid w:val="00524748"/>
    <w:rsid w:val="00524899"/>
    <w:rsid w:val="00525A7F"/>
    <w:rsid w:val="00525C8B"/>
    <w:rsid w:val="00526F35"/>
    <w:rsid w:val="00527962"/>
    <w:rsid w:val="00527D4C"/>
    <w:rsid w:val="005321D7"/>
    <w:rsid w:val="00533401"/>
    <w:rsid w:val="00534775"/>
    <w:rsid w:val="0053547B"/>
    <w:rsid w:val="00535CCF"/>
    <w:rsid w:val="00535FD0"/>
    <w:rsid w:val="00540316"/>
    <w:rsid w:val="005423A3"/>
    <w:rsid w:val="0054259E"/>
    <w:rsid w:val="00542B43"/>
    <w:rsid w:val="00542B58"/>
    <w:rsid w:val="0054324A"/>
    <w:rsid w:val="005449DA"/>
    <w:rsid w:val="0054584A"/>
    <w:rsid w:val="00550D91"/>
    <w:rsid w:val="005530D3"/>
    <w:rsid w:val="00553CE3"/>
    <w:rsid w:val="00553EFA"/>
    <w:rsid w:val="005546F6"/>
    <w:rsid w:val="00554A85"/>
    <w:rsid w:val="00554FA3"/>
    <w:rsid w:val="00555F1C"/>
    <w:rsid w:val="00556464"/>
    <w:rsid w:val="005575E7"/>
    <w:rsid w:val="00557851"/>
    <w:rsid w:val="00557910"/>
    <w:rsid w:val="00557FAC"/>
    <w:rsid w:val="005630A0"/>
    <w:rsid w:val="005642A1"/>
    <w:rsid w:val="005652DD"/>
    <w:rsid w:val="005703E0"/>
    <w:rsid w:val="00570B04"/>
    <w:rsid w:val="00571067"/>
    <w:rsid w:val="00572FA1"/>
    <w:rsid w:val="005749FF"/>
    <w:rsid w:val="00581912"/>
    <w:rsid w:val="005839F6"/>
    <w:rsid w:val="00583A46"/>
    <w:rsid w:val="005848FC"/>
    <w:rsid w:val="00584F71"/>
    <w:rsid w:val="005862E7"/>
    <w:rsid w:val="00587FC2"/>
    <w:rsid w:val="00593CD7"/>
    <w:rsid w:val="00594681"/>
    <w:rsid w:val="00597126"/>
    <w:rsid w:val="005A1898"/>
    <w:rsid w:val="005A22A7"/>
    <w:rsid w:val="005A249C"/>
    <w:rsid w:val="005A2A95"/>
    <w:rsid w:val="005A38AF"/>
    <w:rsid w:val="005A3F82"/>
    <w:rsid w:val="005A4757"/>
    <w:rsid w:val="005A4FE9"/>
    <w:rsid w:val="005B3C09"/>
    <w:rsid w:val="005B45EC"/>
    <w:rsid w:val="005B4ED6"/>
    <w:rsid w:val="005B51BF"/>
    <w:rsid w:val="005B5798"/>
    <w:rsid w:val="005B5A81"/>
    <w:rsid w:val="005B5EE4"/>
    <w:rsid w:val="005B74B0"/>
    <w:rsid w:val="005C093B"/>
    <w:rsid w:val="005C0C6F"/>
    <w:rsid w:val="005C2D05"/>
    <w:rsid w:val="005C3899"/>
    <w:rsid w:val="005C6BC7"/>
    <w:rsid w:val="005C7E89"/>
    <w:rsid w:val="005D3FB7"/>
    <w:rsid w:val="005D4720"/>
    <w:rsid w:val="005D55E1"/>
    <w:rsid w:val="005D5C63"/>
    <w:rsid w:val="005D6066"/>
    <w:rsid w:val="005D65B0"/>
    <w:rsid w:val="005E3C81"/>
    <w:rsid w:val="005E43C6"/>
    <w:rsid w:val="005E6760"/>
    <w:rsid w:val="005E67A0"/>
    <w:rsid w:val="005E747F"/>
    <w:rsid w:val="005E74C2"/>
    <w:rsid w:val="005E7B21"/>
    <w:rsid w:val="005F0688"/>
    <w:rsid w:val="005F13A6"/>
    <w:rsid w:val="005F14D8"/>
    <w:rsid w:val="005F1ED7"/>
    <w:rsid w:val="005F27D3"/>
    <w:rsid w:val="005F2B02"/>
    <w:rsid w:val="005F3A23"/>
    <w:rsid w:val="005F3EA5"/>
    <w:rsid w:val="005F698B"/>
    <w:rsid w:val="005F6DF8"/>
    <w:rsid w:val="0060299D"/>
    <w:rsid w:val="00602CCF"/>
    <w:rsid w:val="00603151"/>
    <w:rsid w:val="0060476F"/>
    <w:rsid w:val="006049A8"/>
    <w:rsid w:val="00604B89"/>
    <w:rsid w:val="00606570"/>
    <w:rsid w:val="0060776D"/>
    <w:rsid w:val="0061125F"/>
    <w:rsid w:val="0061167A"/>
    <w:rsid w:val="006123BD"/>
    <w:rsid w:val="00613429"/>
    <w:rsid w:val="00613C49"/>
    <w:rsid w:val="006155E8"/>
    <w:rsid w:val="00621303"/>
    <w:rsid w:val="00621D3E"/>
    <w:rsid w:val="00622237"/>
    <w:rsid w:val="00623638"/>
    <w:rsid w:val="00624C0A"/>
    <w:rsid w:val="00624D0C"/>
    <w:rsid w:val="00625256"/>
    <w:rsid w:val="006260FB"/>
    <w:rsid w:val="00627A89"/>
    <w:rsid w:val="006310B9"/>
    <w:rsid w:val="00631353"/>
    <w:rsid w:val="00631973"/>
    <w:rsid w:val="006323A6"/>
    <w:rsid w:val="006329B1"/>
    <w:rsid w:val="00634126"/>
    <w:rsid w:val="00634F22"/>
    <w:rsid w:val="006354AE"/>
    <w:rsid w:val="0063684E"/>
    <w:rsid w:val="00636FD4"/>
    <w:rsid w:val="00637C16"/>
    <w:rsid w:val="0064068C"/>
    <w:rsid w:val="00640D9D"/>
    <w:rsid w:val="00641B1C"/>
    <w:rsid w:val="00642F67"/>
    <w:rsid w:val="0064570B"/>
    <w:rsid w:val="00646520"/>
    <w:rsid w:val="00647102"/>
    <w:rsid w:val="00653C31"/>
    <w:rsid w:val="00654D69"/>
    <w:rsid w:val="00655F90"/>
    <w:rsid w:val="006574C4"/>
    <w:rsid w:val="006607E0"/>
    <w:rsid w:val="00663F76"/>
    <w:rsid w:val="00664169"/>
    <w:rsid w:val="006652A3"/>
    <w:rsid w:val="00666B61"/>
    <w:rsid w:val="00673242"/>
    <w:rsid w:val="006733BC"/>
    <w:rsid w:val="006735E9"/>
    <w:rsid w:val="006740E3"/>
    <w:rsid w:val="00674689"/>
    <w:rsid w:val="006752E3"/>
    <w:rsid w:val="00675D85"/>
    <w:rsid w:val="00677BB4"/>
    <w:rsid w:val="00677C17"/>
    <w:rsid w:val="00680D28"/>
    <w:rsid w:val="0068137C"/>
    <w:rsid w:val="006827B3"/>
    <w:rsid w:val="006827E2"/>
    <w:rsid w:val="0068386B"/>
    <w:rsid w:val="006839DE"/>
    <w:rsid w:val="00683AF6"/>
    <w:rsid w:val="006844A3"/>
    <w:rsid w:val="00685245"/>
    <w:rsid w:val="006875A8"/>
    <w:rsid w:val="006905C6"/>
    <w:rsid w:val="00691BB6"/>
    <w:rsid w:val="0069250A"/>
    <w:rsid w:val="00692E2C"/>
    <w:rsid w:val="006937DB"/>
    <w:rsid w:val="006946F0"/>
    <w:rsid w:val="00694B1F"/>
    <w:rsid w:val="00695290"/>
    <w:rsid w:val="00697AD0"/>
    <w:rsid w:val="00697DCD"/>
    <w:rsid w:val="006A040D"/>
    <w:rsid w:val="006A054E"/>
    <w:rsid w:val="006A08EF"/>
    <w:rsid w:val="006A0D54"/>
    <w:rsid w:val="006A388C"/>
    <w:rsid w:val="006A4C8B"/>
    <w:rsid w:val="006A72FE"/>
    <w:rsid w:val="006B12E3"/>
    <w:rsid w:val="006B14BF"/>
    <w:rsid w:val="006B26F1"/>
    <w:rsid w:val="006B33CE"/>
    <w:rsid w:val="006B4E9D"/>
    <w:rsid w:val="006B5A54"/>
    <w:rsid w:val="006B5DA7"/>
    <w:rsid w:val="006B7463"/>
    <w:rsid w:val="006C0010"/>
    <w:rsid w:val="006C23AF"/>
    <w:rsid w:val="006C2682"/>
    <w:rsid w:val="006C37D0"/>
    <w:rsid w:val="006C5E9B"/>
    <w:rsid w:val="006C67D8"/>
    <w:rsid w:val="006D03B3"/>
    <w:rsid w:val="006D07A2"/>
    <w:rsid w:val="006D35DD"/>
    <w:rsid w:val="006D3BF6"/>
    <w:rsid w:val="006D5A71"/>
    <w:rsid w:val="006D5B90"/>
    <w:rsid w:val="006E05C6"/>
    <w:rsid w:val="006E22FB"/>
    <w:rsid w:val="006E247E"/>
    <w:rsid w:val="006E3334"/>
    <w:rsid w:val="006E3B1F"/>
    <w:rsid w:val="006E6A30"/>
    <w:rsid w:val="006E6A41"/>
    <w:rsid w:val="006E6D1D"/>
    <w:rsid w:val="006E73FB"/>
    <w:rsid w:val="006F0C75"/>
    <w:rsid w:val="006F250B"/>
    <w:rsid w:val="006F3497"/>
    <w:rsid w:val="006F3C85"/>
    <w:rsid w:val="006F66C3"/>
    <w:rsid w:val="006F67B8"/>
    <w:rsid w:val="006F6CDE"/>
    <w:rsid w:val="006F6FFC"/>
    <w:rsid w:val="006F7359"/>
    <w:rsid w:val="006F73EE"/>
    <w:rsid w:val="00700304"/>
    <w:rsid w:val="007012B5"/>
    <w:rsid w:val="00702BD6"/>
    <w:rsid w:val="00702C47"/>
    <w:rsid w:val="0070308A"/>
    <w:rsid w:val="0070427C"/>
    <w:rsid w:val="007043D4"/>
    <w:rsid w:val="007044FF"/>
    <w:rsid w:val="0070484F"/>
    <w:rsid w:val="00704D02"/>
    <w:rsid w:val="0070606A"/>
    <w:rsid w:val="007061B4"/>
    <w:rsid w:val="007069E5"/>
    <w:rsid w:val="00707636"/>
    <w:rsid w:val="007116BB"/>
    <w:rsid w:val="00712A20"/>
    <w:rsid w:val="007137AE"/>
    <w:rsid w:val="00715F10"/>
    <w:rsid w:val="007169D7"/>
    <w:rsid w:val="007200A7"/>
    <w:rsid w:val="0072100F"/>
    <w:rsid w:val="00721E2A"/>
    <w:rsid w:val="007233DF"/>
    <w:rsid w:val="00724271"/>
    <w:rsid w:val="007243AA"/>
    <w:rsid w:val="00724865"/>
    <w:rsid w:val="00724F46"/>
    <w:rsid w:val="00725D4D"/>
    <w:rsid w:val="00726917"/>
    <w:rsid w:val="00727C27"/>
    <w:rsid w:val="007362F0"/>
    <w:rsid w:val="0073657D"/>
    <w:rsid w:val="007366BE"/>
    <w:rsid w:val="007376C3"/>
    <w:rsid w:val="00737A13"/>
    <w:rsid w:val="00740AE8"/>
    <w:rsid w:val="00740F7B"/>
    <w:rsid w:val="00741337"/>
    <w:rsid w:val="00741BFA"/>
    <w:rsid w:val="00741CF4"/>
    <w:rsid w:val="00742188"/>
    <w:rsid w:val="00742F00"/>
    <w:rsid w:val="007439EA"/>
    <w:rsid w:val="0074474A"/>
    <w:rsid w:val="0074621D"/>
    <w:rsid w:val="00746C5D"/>
    <w:rsid w:val="007511E9"/>
    <w:rsid w:val="00755054"/>
    <w:rsid w:val="007554B0"/>
    <w:rsid w:val="00755D4B"/>
    <w:rsid w:val="00764D0F"/>
    <w:rsid w:val="007715DF"/>
    <w:rsid w:val="00771736"/>
    <w:rsid w:val="007741FA"/>
    <w:rsid w:val="00774C8D"/>
    <w:rsid w:val="0077625B"/>
    <w:rsid w:val="007842F9"/>
    <w:rsid w:val="00785033"/>
    <w:rsid w:val="00786101"/>
    <w:rsid w:val="00787745"/>
    <w:rsid w:val="00787FA8"/>
    <w:rsid w:val="0079017B"/>
    <w:rsid w:val="00792B62"/>
    <w:rsid w:val="0079490C"/>
    <w:rsid w:val="00796F5A"/>
    <w:rsid w:val="00797A99"/>
    <w:rsid w:val="00797B9E"/>
    <w:rsid w:val="007A20A7"/>
    <w:rsid w:val="007A2680"/>
    <w:rsid w:val="007A2C7B"/>
    <w:rsid w:val="007A3A9E"/>
    <w:rsid w:val="007A5643"/>
    <w:rsid w:val="007A6426"/>
    <w:rsid w:val="007B0698"/>
    <w:rsid w:val="007B2DEC"/>
    <w:rsid w:val="007B33F2"/>
    <w:rsid w:val="007B5264"/>
    <w:rsid w:val="007C05F6"/>
    <w:rsid w:val="007C11DF"/>
    <w:rsid w:val="007C11E0"/>
    <w:rsid w:val="007C304D"/>
    <w:rsid w:val="007C30EA"/>
    <w:rsid w:val="007C4125"/>
    <w:rsid w:val="007C47CA"/>
    <w:rsid w:val="007C5BC8"/>
    <w:rsid w:val="007C6C43"/>
    <w:rsid w:val="007D00A4"/>
    <w:rsid w:val="007D128D"/>
    <w:rsid w:val="007D2749"/>
    <w:rsid w:val="007D71FA"/>
    <w:rsid w:val="007E0598"/>
    <w:rsid w:val="007E36C5"/>
    <w:rsid w:val="007E3C7A"/>
    <w:rsid w:val="007E507F"/>
    <w:rsid w:val="007E5A5F"/>
    <w:rsid w:val="007E5BE8"/>
    <w:rsid w:val="007E5C61"/>
    <w:rsid w:val="007E6F3E"/>
    <w:rsid w:val="007E70DA"/>
    <w:rsid w:val="007E750B"/>
    <w:rsid w:val="007F0E6D"/>
    <w:rsid w:val="007F2400"/>
    <w:rsid w:val="007F2A32"/>
    <w:rsid w:val="007F4D73"/>
    <w:rsid w:val="007F528E"/>
    <w:rsid w:val="007F5909"/>
    <w:rsid w:val="007F62C9"/>
    <w:rsid w:val="007F6DF3"/>
    <w:rsid w:val="007F71A7"/>
    <w:rsid w:val="007F7B95"/>
    <w:rsid w:val="00801167"/>
    <w:rsid w:val="00801F4B"/>
    <w:rsid w:val="0080312B"/>
    <w:rsid w:val="00805B36"/>
    <w:rsid w:val="0080764F"/>
    <w:rsid w:val="0081107D"/>
    <w:rsid w:val="008110E4"/>
    <w:rsid w:val="00811B2F"/>
    <w:rsid w:val="00812266"/>
    <w:rsid w:val="00813697"/>
    <w:rsid w:val="00813BC6"/>
    <w:rsid w:val="00813D98"/>
    <w:rsid w:val="008145CB"/>
    <w:rsid w:val="00815BBB"/>
    <w:rsid w:val="00817615"/>
    <w:rsid w:val="00820576"/>
    <w:rsid w:val="00820953"/>
    <w:rsid w:val="0082118C"/>
    <w:rsid w:val="0082166B"/>
    <w:rsid w:val="008217D7"/>
    <w:rsid w:val="00822674"/>
    <w:rsid w:val="0082363B"/>
    <w:rsid w:val="00823BF7"/>
    <w:rsid w:val="00826D20"/>
    <w:rsid w:val="0083212A"/>
    <w:rsid w:val="00832942"/>
    <w:rsid w:val="0084370D"/>
    <w:rsid w:val="00846C8B"/>
    <w:rsid w:val="00846E35"/>
    <w:rsid w:val="00852499"/>
    <w:rsid w:val="0085330C"/>
    <w:rsid w:val="00854B00"/>
    <w:rsid w:val="00855B26"/>
    <w:rsid w:val="00856DF7"/>
    <w:rsid w:val="0086144E"/>
    <w:rsid w:val="00861850"/>
    <w:rsid w:val="0086226F"/>
    <w:rsid w:val="00862451"/>
    <w:rsid w:val="00862648"/>
    <w:rsid w:val="00863C50"/>
    <w:rsid w:val="00863F9F"/>
    <w:rsid w:val="00864265"/>
    <w:rsid w:val="00864A9B"/>
    <w:rsid w:val="0087401B"/>
    <w:rsid w:val="0087402F"/>
    <w:rsid w:val="00874E43"/>
    <w:rsid w:val="0087537F"/>
    <w:rsid w:val="00875AE5"/>
    <w:rsid w:val="008800FD"/>
    <w:rsid w:val="008809B1"/>
    <w:rsid w:val="008815C5"/>
    <w:rsid w:val="00882038"/>
    <w:rsid w:val="0088234B"/>
    <w:rsid w:val="00882F97"/>
    <w:rsid w:val="008831F7"/>
    <w:rsid w:val="0088337D"/>
    <w:rsid w:val="0088398A"/>
    <w:rsid w:val="00883CA3"/>
    <w:rsid w:val="00884149"/>
    <w:rsid w:val="0088538E"/>
    <w:rsid w:val="00885ADC"/>
    <w:rsid w:val="0088688F"/>
    <w:rsid w:val="00887C6B"/>
    <w:rsid w:val="00887FAF"/>
    <w:rsid w:val="00890A53"/>
    <w:rsid w:val="00892332"/>
    <w:rsid w:val="00892D03"/>
    <w:rsid w:val="00893BAA"/>
    <w:rsid w:val="00895442"/>
    <w:rsid w:val="008A330F"/>
    <w:rsid w:val="008A33B6"/>
    <w:rsid w:val="008A36E5"/>
    <w:rsid w:val="008A3D1C"/>
    <w:rsid w:val="008A50E2"/>
    <w:rsid w:val="008A52A5"/>
    <w:rsid w:val="008A5E6D"/>
    <w:rsid w:val="008A67DD"/>
    <w:rsid w:val="008B042C"/>
    <w:rsid w:val="008B04F7"/>
    <w:rsid w:val="008B0941"/>
    <w:rsid w:val="008B16C6"/>
    <w:rsid w:val="008C1C07"/>
    <w:rsid w:val="008C1CFC"/>
    <w:rsid w:val="008C2B6E"/>
    <w:rsid w:val="008C304A"/>
    <w:rsid w:val="008C427F"/>
    <w:rsid w:val="008C4F1B"/>
    <w:rsid w:val="008C63AA"/>
    <w:rsid w:val="008D0768"/>
    <w:rsid w:val="008D22A6"/>
    <w:rsid w:val="008D3094"/>
    <w:rsid w:val="008D5152"/>
    <w:rsid w:val="008D636C"/>
    <w:rsid w:val="008D796A"/>
    <w:rsid w:val="008E1787"/>
    <w:rsid w:val="008E1C74"/>
    <w:rsid w:val="008E3F56"/>
    <w:rsid w:val="008E55A8"/>
    <w:rsid w:val="008E5EDC"/>
    <w:rsid w:val="008E5F83"/>
    <w:rsid w:val="008F00FA"/>
    <w:rsid w:val="008F14F9"/>
    <w:rsid w:val="008F2390"/>
    <w:rsid w:val="008F2957"/>
    <w:rsid w:val="008F2B42"/>
    <w:rsid w:val="008F3F78"/>
    <w:rsid w:val="008F7AA9"/>
    <w:rsid w:val="008F7C55"/>
    <w:rsid w:val="00901BFE"/>
    <w:rsid w:val="009029E0"/>
    <w:rsid w:val="00902B3E"/>
    <w:rsid w:val="009033BE"/>
    <w:rsid w:val="00904EB4"/>
    <w:rsid w:val="009056E6"/>
    <w:rsid w:val="009076B4"/>
    <w:rsid w:val="0091015C"/>
    <w:rsid w:val="00910F5E"/>
    <w:rsid w:val="009123BC"/>
    <w:rsid w:val="00914470"/>
    <w:rsid w:val="0091451A"/>
    <w:rsid w:val="00914CF6"/>
    <w:rsid w:val="00915622"/>
    <w:rsid w:val="00915D69"/>
    <w:rsid w:val="00916DB2"/>
    <w:rsid w:val="00917130"/>
    <w:rsid w:val="00917190"/>
    <w:rsid w:val="0092060C"/>
    <w:rsid w:val="00920823"/>
    <w:rsid w:val="00920C15"/>
    <w:rsid w:val="00921650"/>
    <w:rsid w:val="009253F3"/>
    <w:rsid w:val="00925F9B"/>
    <w:rsid w:val="00926120"/>
    <w:rsid w:val="009302F9"/>
    <w:rsid w:val="0093070A"/>
    <w:rsid w:val="0093174D"/>
    <w:rsid w:val="009335A2"/>
    <w:rsid w:val="00933B28"/>
    <w:rsid w:val="00937F1A"/>
    <w:rsid w:val="0094278B"/>
    <w:rsid w:val="00943702"/>
    <w:rsid w:val="00943F57"/>
    <w:rsid w:val="0094565B"/>
    <w:rsid w:val="00945BD0"/>
    <w:rsid w:val="00946C38"/>
    <w:rsid w:val="00946D98"/>
    <w:rsid w:val="00950767"/>
    <w:rsid w:val="00950B14"/>
    <w:rsid w:val="00950D22"/>
    <w:rsid w:val="009547E4"/>
    <w:rsid w:val="00955A5E"/>
    <w:rsid w:val="00956531"/>
    <w:rsid w:val="00956D58"/>
    <w:rsid w:val="009606AA"/>
    <w:rsid w:val="00961EF0"/>
    <w:rsid w:val="00963302"/>
    <w:rsid w:val="00963687"/>
    <w:rsid w:val="009643AE"/>
    <w:rsid w:val="00964CA0"/>
    <w:rsid w:val="00964CA3"/>
    <w:rsid w:val="00966600"/>
    <w:rsid w:val="009710A8"/>
    <w:rsid w:val="009750A4"/>
    <w:rsid w:val="00975376"/>
    <w:rsid w:val="00975495"/>
    <w:rsid w:val="00977AF6"/>
    <w:rsid w:val="0098461E"/>
    <w:rsid w:val="00985394"/>
    <w:rsid w:val="00986A9A"/>
    <w:rsid w:val="009913D2"/>
    <w:rsid w:val="00991A6D"/>
    <w:rsid w:val="00993487"/>
    <w:rsid w:val="00994695"/>
    <w:rsid w:val="009958A7"/>
    <w:rsid w:val="0099701E"/>
    <w:rsid w:val="0099714C"/>
    <w:rsid w:val="00997D51"/>
    <w:rsid w:val="009A2088"/>
    <w:rsid w:val="009A39F6"/>
    <w:rsid w:val="009A3C8E"/>
    <w:rsid w:val="009A4F1C"/>
    <w:rsid w:val="009A5FA6"/>
    <w:rsid w:val="009A62DF"/>
    <w:rsid w:val="009A750C"/>
    <w:rsid w:val="009A79B4"/>
    <w:rsid w:val="009B0654"/>
    <w:rsid w:val="009B0BA6"/>
    <w:rsid w:val="009B0CAF"/>
    <w:rsid w:val="009B1CF3"/>
    <w:rsid w:val="009B31BE"/>
    <w:rsid w:val="009B39A4"/>
    <w:rsid w:val="009B4464"/>
    <w:rsid w:val="009C1921"/>
    <w:rsid w:val="009C1A28"/>
    <w:rsid w:val="009C1AEC"/>
    <w:rsid w:val="009C2BD6"/>
    <w:rsid w:val="009C2F4D"/>
    <w:rsid w:val="009C2F63"/>
    <w:rsid w:val="009C3DAE"/>
    <w:rsid w:val="009C4FD6"/>
    <w:rsid w:val="009C5E82"/>
    <w:rsid w:val="009C69FC"/>
    <w:rsid w:val="009C6ECB"/>
    <w:rsid w:val="009C73F4"/>
    <w:rsid w:val="009D0BBA"/>
    <w:rsid w:val="009D3A3F"/>
    <w:rsid w:val="009D61BB"/>
    <w:rsid w:val="009D7778"/>
    <w:rsid w:val="009D789E"/>
    <w:rsid w:val="009E104F"/>
    <w:rsid w:val="009E12A2"/>
    <w:rsid w:val="009E3106"/>
    <w:rsid w:val="009E34A1"/>
    <w:rsid w:val="009E3E73"/>
    <w:rsid w:val="009E5F48"/>
    <w:rsid w:val="009E7FBF"/>
    <w:rsid w:val="009F3A8D"/>
    <w:rsid w:val="009F4108"/>
    <w:rsid w:val="009F50A8"/>
    <w:rsid w:val="009F6F60"/>
    <w:rsid w:val="00A0111C"/>
    <w:rsid w:val="00A0394B"/>
    <w:rsid w:val="00A051C5"/>
    <w:rsid w:val="00A0588C"/>
    <w:rsid w:val="00A0788E"/>
    <w:rsid w:val="00A079F8"/>
    <w:rsid w:val="00A11312"/>
    <w:rsid w:val="00A13376"/>
    <w:rsid w:val="00A1389F"/>
    <w:rsid w:val="00A15EE7"/>
    <w:rsid w:val="00A17B2C"/>
    <w:rsid w:val="00A2026F"/>
    <w:rsid w:val="00A206C1"/>
    <w:rsid w:val="00A2103C"/>
    <w:rsid w:val="00A219CA"/>
    <w:rsid w:val="00A22A35"/>
    <w:rsid w:val="00A24404"/>
    <w:rsid w:val="00A24E4A"/>
    <w:rsid w:val="00A2625D"/>
    <w:rsid w:val="00A26A2A"/>
    <w:rsid w:val="00A27CD4"/>
    <w:rsid w:val="00A32154"/>
    <w:rsid w:val="00A33B9C"/>
    <w:rsid w:val="00A3475E"/>
    <w:rsid w:val="00A36672"/>
    <w:rsid w:val="00A367A1"/>
    <w:rsid w:val="00A3737D"/>
    <w:rsid w:val="00A4029F"/>
    <w:rsid w:val="00A42210"/>
    <w:rsid w:val="00A426F6"/>
    <w:rsid w:val="00A44E3D"/>
    <w:rsid w:val="00A473C3"/>
    <w:rsid w:val="00A5173D"/>
    <w:rsid w:val="00A54335"/>
    <w:rsid w:val="00A54B2D"/>
    <w:rsid w:val="00A54E60"/>
    <w:rsid w:val="00A55074"/>
    <w:rsid w:val="00A55AC5"/>
    <w:rsid w:val="00A56504"/>
    <w:rsid w:val="00A57C6D"/>
    <w:rsid w:val="00A60B55"/>
    <w:rsid w:val="00A62790"/>
    <w:rsid w:val="00A647DE"/>
    <w:rsid w:val="00A6707B"/>
    <w:rsid w:val="00A67E3B"/>
    <w:rsid w:val="00A734B5"/>
    <w:rsid w:val="00A75068"/>
    <w:rsid w:val="00A75710"/>
    <w:rsid w:val="00A77D1C"/>
    <w:rsid w:val="00A81554"/>
    <w:rsid w:val="00A824DA"/>
    <w:rsid w:val="00A8279C"/>
    <w:rsid w:val="00A83B57"/>
    <w:rsid w:val="00A87CAB"/>
    <w:rsid w:val="00A90E4A"/>
    <w:rsid w:val="00A91803"/>
    <w:rsid w:val="00A919D3"/>
    <w:rsid w:val="00A91B92"/>
    <w:rsid w:val="00A9309A"/>
    <w:rsid w:val="00A93106"/>
    <w:rsid w:val="00A93236"/>
    <w:rsid w:val="00A93C7B"/>
    <w:rsid w:val="00A946EA"/>
    <w:rsid w:val="00A9471A"/>
    <w:rsid w:val="00AA1B4A"/>
    <w:rsid w:val="00AA20E3"/>
    <w:rsid w:val="00AA3F26"/>
    <w:rsid w:val="00AA3FF3"/>
    <w:rsid w:val="00AA5BAB"/>
    <w:rsid w:val="00AA7839"/>
    <w:rsid w:val="00AA7E3D"/>
    <w:rsid w:val="00AB0446"/>
    <w:rsid w:val="00AB0B3F"/>
    <w:rsid w:val="00AB2366"/>
    <w:rsid w:val="00AB2DD7"/>
    <w:rsid w:val="00AB4721"/>
    <w:rsid w:val="00AB53D3"/>
    <w:rsid w:val="00AB73AE"/>
    <w:rsid w:val="00AB75F6"/>
    <w:rsid w:val="00AB7CF4"/>
    <w:rsid w:val="00AC2DFD"/>
    <w:rsid w:val="00AC33C0"/>
    <w:rsid w:val="00AC4CA3"/>
    <w:rsid w:val="00AC57B3"/>
    <w:rsid w:val="00AC600A"/>
    <w:rsid w:val="00AD0CF5"/>
    <w:rsid w:val="00AD0E80"/>
    <w:rsid w:val="00AD111D"/>
    <w:rsid w:val="00AD1AB6"/>
    <w:rsid w:val="00AD1B3B"/>
    <w:rsid w:val="00AD26C9"/>
    <w:rsid w:val="00AD4BEC"/>
    <w:rsid w:val="00AD55F6"/>
    <w:rsid w:val="00AD62F8"/>
    <w:rsid w:val="00AD6A91"/>
    <w:rsid w:val="00AD6E71"/>
    <w:rsid w:val="00AD7F33"/>
    <w:rsid w:val="00AE15FE"/>
    <w:rsid w:val="00AE17F8"/>
    <w:rsid w:val="00AE18E8"/>
    <w:rsid w:val="00AE303E"/>
    <w:rsid w:val="00AE44BE"/>
    <w:rsid w:val="00AE5357"/>
    <w:rsid w:val="00AE5DB4"/>
    <w:rsid w:val="00AE6B7A"/>
    <w:rsid w:val="00AE6CB8"/>
    <w:rsid w:val="00AE6F59"/>
    <w:rsid w:val="00AE7068"/>
    <w:rsid w:val="00AE7302"/>
    <w:rsid w:val="00AF10D1"/>
    <w:rsid w:val="00AF3404"/>
    <w:rsid w:val="00AF3A7E"/>
    <w:rsid w:val="00AF3AD2"/>
    <w:rsid w:val="00AF4F08"/>
    <w:rsid w:val="00AF5610"/>
    <w:rsid w:val="00AF575D"/>
    <w:rsid w:val="00AF7408"/>
    <w:rsid w:val="00B0155B"/>
    <w:rsid w:val="00B015A0"/>
    <w:rsid w:val="00B01F26"/>
    <w:rsid w:val="00B03725"/>
    <w:rsid w:val="00B0462B"/>
    <w:rsid w:val="00B047ED"/>
    <w:rsid w:val="00B04C70"/>
    <w:rsid w:val="00B04CCD"/>
    <w:rsid w:val="00B05AD8"/>
    <w:rsid w:val="00B05E85"/>
    <w:rsid w:val="00B06A08"/>
    <w:rsid w:val="00B0742E"/>
    <w:rsid w:val="00B0785F"/>
    <w:rsid w:val="00B10C73"/>
    <w:rsid w:val="00B150E4"/>
    <w:rsid w:val="00B177E3"/>
    <w:rsid w:val="00B236C0"/>
    <w:rsid w:val="00B23E03"/>
    <w:rsid w:val="00B23FEC"/>
    <w:rsid w:val="00B2557E"/>
    <w:rsid w:val="00B25769"/>
    <w:rsid w:val="00B26207"/>
    <w:rsid w:val="00B30AC0"/>
    <w:rsid w:val="00B31440"/>
    <w:rsid w:val="00B3144C"/>
    <w:rsid w:val="00B316D7"/>
    <w:rsid w:val="00B31B25"/>
    <w:rsid w:val="00B328CA"/>
    <w:rsid w:val="00B349E8"/>
    <w:rsid w:val="00B37009"/>
    <w:rsid w:val="00B37A28"/>
    <w:rsid w:val="00B37F51"/>
    <w:rsid w:val="00B408C1"/>
    <w:rsid w:val="00B410EA"/>
    <w:rsid w:val="00B41278"/>
    <w:rsid w:val="00B42010"/>
    <w:rsid w:val="00B423F3"/>
    <w:rsid w:val="00B42694"/>
    <w:rsid w:val="00B4372A"/>
    <w:rsid w:val="00B45B48"/>
    <w:rsid w:val="00B467E2"/>
    <w:rsid w:val="00B47148"/>
    <w:rsid w:val="00B50218"/>
    <w:rsid w:val="00B50595"/>
    <w:rsid w:val="00B52B84"/>
    <w:rsid w:val="00B5556E"/>
    <w:rsid w:val="00B55BC9"/>
    <w:rsid w:val="00B55DE0"/>
    <w:rsid w:val="00B61254"/>
    <w:rsid w:val="00B6198E"/>
    <w:rsid w:val="00B61EA6"/>
    <w:rsid w:val="00B623AF"/>
    <w:rsid w:val="00B64048"/>
    <w:rsid w:val="00B65FC7"/>
    <w:rsid w:val="00B66883"/>
    <w:rsid w:val="00B70E35"/>
    <w:rsid w:val="00B71532"/>
    <w:rsid w:val="00B73DA5"/>
    <w:rsid w:val="00B74999"/>
    <w:rsid w:val="00B75FF5"/>
    <w:rsid w:val="00B767C1"/>
    <w:rsid w:val="00B81560"/>
    <w:rsid w:val="00B81A16"/>
    <w:rsid w:val="00B821B4"/>
    <w:rsid w:val="00B826D1"/>
    <w:rsid w:val="00B82746"/>
    <w:rsid w:val="00B82F59"/>
    <w:rsid w:val="00B8311E"/>
    <w:rsid w:val="00B85C4A"/>
    <w:rsid w:val="00B8635F"/>
    <w:rsid w:val="00B866D5"/>
    <w:rsid w:val="00B933AF"/>
    <w:rsid w:val="00B93FE1"/>
    <w:rsid w:val="00B941F1"/>
    <w:rsid w:val="00B95492"/>
    <w:rsid w:val="00B969F2"/>
    <w:rsid w:val="00B97120"/>
    <w:rsid w:val="00B97A36"/>
    <w:rsid w:val="00BA0D7B"/>
    <w:rsid w:val="00BA22DF"/>
    <w:rsid w:val="00BA3744"/>
    <w:rsid w:val="00BA3FB6"/>
    <w:rsid w:val="00BA5254"/>
    <w:rsid w:val="00BA5609"/>
    <w:rsid w:val="00BA5A48"/>
    <w:rsid w:val="00BB27E9"/>
    <w:rsid w:val="00BB2BB1"/>
    <w:rsid w:val="00BB3435"/>
    <w:rsid w:val="00BB71BC"/>
    <w:rsid w:val="00BB7947"/>
    <w:rsid w:val="00BC0BC7"/>
    <w:rsid w:val="00BC28FF"/>
    <w:rsid w:val="00BC30FE"/>
    <w:rsid w:val="00BC32B5"/>
    <w:rsid w:val="00BD11A0"/>
    <w:rsid w:val="00BD2619"/>
    <w:rsid w:val="00BD38AF"/>
    <w:rsid w:val="00BD45D0"/>
    <w:rsid w:val="00BD4CB3"/>
    <w:rsid w:val="00BD4FF2"/>
    <w:rsid w:val="00BD61C4"/>
    <w:rsid w:val="00BE1608"/>
    <w:rsid w:val="00BE1807"/>
    <w:rsid w:val="00BE3347"/>
    <w:rsid w:val="00BE4815"/>
    <w:rsid w:val="00BE5610"/>
    <w:rsid w:val="00BE5B56"/>
    <w:rsid w:val="00BE6C82"/>
    <w:rsid w:val="00BE7591"/>
    <w:rsid w:val="00BF08BA"/>
    <w:rsid w:val="00BF26F5"/>
    <w:rsid w:val="00BF3F76"/>
    <w:rsid w:val="00BF444D"/>
    <w:rsid w:val="00BF6798"/>
    <w:rsid w:val="00C00657"/>
    <w:rsid w:val="00C02CC6"/>
    <w:rsid w:val="00C03FAF"/>
    <w:rsid w:val="00C0769A"/>
    <w:rsid w:val="00C07F8B"/>
    <w:rsid w:val="00C1036B"/>
    <w:rsid w:val="00C1275C"/>
    <w:rsid w:val="00C12FEE"/>
    <w:rsid w:val="00C14ED3"/>
    <w:rsid w:val="00C14F7A"/>
    <w:rsid w:val="00C164B2"/>
    <w:rsid w:val="00C1779B"/>
    <w:rsid w:val="00C17E87"/>
    <w:rsid w:val="00C2136F"/>
    <w:rsid w:val="00C22650"/>
    <w:rsid w:val="00C26252"/>
    <w:rsid w:val="00C26574"/>
    <w:rsid w:val="00C27FD4"/>
    <w:rsid w:val="00C30637"/>
    <w:rsid w:val="00C306A6"/>
    <w:rsid w:val="00C3206D"/>
    <w:rsid w:val="00C32AC2"/>
    <w:rsid w:val="00C34DB8"/>
    <w:rsid w:val="00C35654"/>
    <w:rsid w:val="00C35779"/>
    <w:rsid w:val="00C37DE0"/>
    <w:rsid w:val="00C404DB"/>
    <w:rsid w:val="00C40FA9"/>
    <w:rsid w:val="00C415F1"/>
    <w:rsid w:val="00C41602"/>
    <w:rsid w:val="00C452EC"/>
    <w:rsid w:val="00C47DF6"/>
    <w:rsid w:val="00C510A2"/>
    <w:rsid w:val="00C54AA3"/>
    <w:rsid w:val="00C552FE"/>
    <w:rsid w:val="00C55DE2"/>
    <w:rsid w:val="00C564B0"/>
    <w:rsid w:val="00C57ED4"/>
    <w:rsid w:val="00C62DCA"/>
    <w:rsid w:val="00C644C6"/>
    <w:rsid w:val="00C64A05"/>
    <w:rsid w:val="00C650A4"/>
    <w:rsid w:val="00C667FC"/>
    <w:rsid w:val="00C70090"/>
    <w:rsid w:val="00C70589"/>
    <w:rsid w:val="00C72562"/>
    <w:rsid w:val="00C72F73"/>
    <w:rsid w:val="00C7656A"/>
    <w:rsid w:val="00C76F87"/>
    <w:rsid w:val="00C8048A"/>
    <w:rsid w:val="00C80C40"/>
    <w:rsid w:val="00C81216"/>
    <w:rsid w:val="00C816A2"/>
    <w:rsid w:val="00C81B67"/>
    <w:rsid w:val="00C81EBD"/>
    <w:rsid w:val="00C828A9"/>
    <w:rsid w:val="00C83AEB"/>
    <w:rsid w:val="00C83D09"/>
    <w:rsid w:val="00C90B20"/>
    <w:rsid w:val="00C91B94"/>
    <w:rsid w:val="00C93782"/>
    <w:rsid w:val="00C94AE1"/>
    <w:rsid w:val="00C95784"/>
    <w:rsid w:val="00C96259"/>
    <w:rsid w:val="00C963CF"/>
    <w:rsid w:val="00C97C17"/>
    <w:rsid w:val="00CA1E0E"/>
    <w:rsid w:val="00CA56EA"/>
    <w:rsid w:val="00CA5D69"/>
    <w:rsid w:val="00CA7EAA"/>
    <w:rsid w:val="00CB609B"/>
    <w:rsid w:val="00CB612C"/>
    <w:rsid w:val="00CB6F7A"/>
    <w:rsid w:val="00CB742B"/>
    <w:rsid w:val="00CB7BA6"/>
    <w:rsid w:val="00CB7EC3"/>
    <w:rsid w:val="00CB7EFE"/>
    <w:rsid w:val="00CC334E"/>
    <w:rsid w:val="00CC4546"/>
    <w:rsid w:val="00CC4E11"/>
    <w:rsid w:val="00CC5A3E"/>
    <w:rsid w:val="00CC5DEC"/>
    <w:rsid w:val="00CC6AED"/>
    <w:rsid w:val="00CD3D3A"/>
    <w:rsid w:val="00CD4FBB"/>
    <w:rsid w:val="00CE5109"/>
    <w:rsid w:val="00CE6F9B"/>
    <w:rsid w:val="00CF32EC"/>
    <w:rsid w:val="00CF7A6F"/>
    <w:rsid w:val="00D0039B"/>
    <w:rsid w:val="00D0300A"/>
    <w:rsid w:val="00D043BC"/>
    <w:rsid w:val="00D045AF"/>
    <w:rsid w:val="00D0490E"/>
    <w:rsid w:val="00D04B70"/>
    <w:rsid w:val="00D0520B"/>
    <w:rsid w:val="00D061F0"/>
    <w:rsid w:val="00D1267C"/>
    <w:rsid w:val="00D1303E"/>
    <w:rsid w:val="00D133C8"/>
    <w:rsid w:val="00D15085"/>
    <w:rsid w:val="00D20B2D"/>
    <w:rsid w:val="00D2128D"/>
    <w:rsid w:val="00D224A5"/>
    <w:rsid w:val="00D22BE3"/>
    <w:rsid w:val="00D268F2"/>
    <w:rsid w:val="00D27215"/>
    <w:rsid w:val="00D27331"/>
    <w:rsid w:val="00D27370"/>
    <w:rsid w:val="00D30862"/>
    <w:rsid w:val="00D30A90"/>
    <w:rsid w:val="00D330FA"/>
    <w:rsid w:val="00D33EAE"/>
    <w:rsid w:val="00D34A83"/>
    <w:rsid w:val="00D352C0"/>
    <w:rsid w:val="00D36A94"/>
    <w:rsid w:val="00D40012"/>
    <w:rsid w:val="00D415E9"/>
    <w:rsid w:val="00D43178"/>
    <w:rsid w:val="00D431F8"/>
    <w:rsid w:val="00D436A2"/>
    <w:rsid w:val="00D450D6"/>
    <w:rsid w:val="00D45EEC"/>
    <w:rsid w:val="00D471C5"/>
    <w:rsid w:val="00D47A3B"/>
    <w:rsid w:val="00D47D2B"/>
    <w:rsid w:val="00D52690"/>
    <w:rsid w:val="00D55577"/>
    <w:rsid w:val="00D56198"/>
    <w:rsid w:val="00D5623E"/>
    <w:rsid w:val="00D56C1D"/>
    <w:rsid w:val="00D56D15"/>
    <w:rsid w:val="00D56F5D"/>
    <w:rsid w:val="00D571FC"/>
    <w:rsid w:val="00D573C1"/>
    <w:rsid w:val="00D60B54"/>
    <w:rsid w:val="00D63A9C"/>
    <w:rsid w:val="00D66618"/>
    <w:rsid w:val="00D67658"/>
    <w:rsid w:val="00D70BCE"/>
    <w:rsid w:val="00D7100E"/>
    <w:rsid w:val="00D726CC"/>
    <w:rsid w:val="00D73E8F"/>
    <w:rsid w:val="00D76387"/>
    <w:rsid w:val="00D77FF7"/>
    <w:rsid w:val="00D812F3"/>
    <w:rsid w:val="00D81561"/>
    <w:rsid w:val="00D81AEF"/>
    <w:rsid w:val="00D83B70"/>
    <w:rsid w:val="00D86856"/>
    <w:rsid w:val="00D86E0E"/>
    <w:rsid w:val="00D9163E"/>
    <w:rsid w:val="00D9365C"/>
    <w:rsid w:val="00DA265E"/>
    <w:rsid w:val="00DA33E4"/>
    <w:rsid w:val="00DA5323"/>
    <w:rsid w:val="00DA6309"/>
    <w:rsid w:val="00DB0B97"/>
    <w:rsid w:val="00DB1FCD"/>
    <w:rsid w:val="00DB29E1"/>
    <w:rsid w:val="00DB3B1B"/>
    <w:rsid w:val="00DB3BB3"/>
    <w:rsid w:val="00DB4634"/>
    <w:rsid w:val="00DB6F30"/>
    <w:rsid w:val="00DC06EC"/>
    <w:rsid w:val="00DC1202"/>
    <w:rsid w:val="00DC201E"/>
    <w:rsid w:val="00DC2BA4"/>
    <w:rsid w:val="00DC37DB"/>
    <w:rsid w:val="00DC48CB"/>
    <w:rsid w:val="00DC54E7"/>
    <w:rsid w:val="00DD2729"/>
    <w:rsid w:val="00DD3E90"/>
    <w:rsid w:val="00DE2E01"/>
    <w:rsid w:val="00DE3E23"/>
    <w:rsid w:val="00DE46CD"/>
    <w:rsid w:val="00DE5A7D"/>
    <w:rsid w:val="00DE6906"/>
    <w:rsid w:val="00DF2223"/>
    <w:rsid w:val="00DF34E2"/>
    <w:rsid w:val="00DF3EA4"/>
    <w:rsid w:val="00DF5C9A"/>
    <w:rsid w:val="00DF720E"/>
    <w:rsid w:val="00DF7AD7"/>
    <w:rsid w:val="00E00FB7"/>
    <w:rsid w:val="00E01D9F"/>
    <w:rsid w:val="00E02A2F"/>
    <w:rsid w:val="00E02E29"/>
    <w:rsid w:val="00E0349E"/>
    <w:rsid w:val="00E04643"/>
    <w:rsid w:val="00E047D9"/>
    <w:rsid w:val="00E04AB1"/>
    <w:rsid w:val="00E0515B"/>
    <w:rsid w:val="00E06444"/>
    <w:rsid w:val="00E068E9"/>
    <w:rsid w:val="00E11D29"/>
    <w:rsid w:val="00E11FFC"/>
    <w:rsid w:val="00E12013"/>
    <w:rsid w:val="00E12A10"/>
    <w:rsid w:val="00E13100"/>
    <w:rsid w:val="00E1482D"/>
    <w:rsid w:val="00E14B91"/>
    <w:rsid w:val="00E15C8E"/>
    <w:rsid w:val="00E201A9"/>
    <w:rsid w:val="00E210D0"/>
    <w:rsid w:val="00E218B5"/>
    <w:rsid w:val="00E223EB"/>
    <w:rsid w:val="00E22A5E"/>
    <w:rsid w:val="00E22E4C"/>
    <w:rsid w:val="00E23488"/>
    <w:rsid w:val="00E24325"/>
    <w:rsid w:val="00E24395"/>
    <w:rsid w:val="00E25BB2"/>
    <w:rsid w:val="00E26B01"/>
    <w:rsid w:val="00E27015"/>
    <w:rsid w:val="00E2774E"/>
    <w:rsid w:val="00E27B9C"/>
    <w:rsid w:val="00E324F2"/>
    <w:rsid w:val="00E355A7"/>
    <w:rsid w:val="00E35DFB"/>
    <w:rsid w:val="00E37171"/>
    <w:rsid w:val="00E42E4E"/>
    <w:rsid w:val="00E436C4"/>
    <w:rsid w:val="00E4554E"/>
    <w:rsid w:val="00E4725C"/>
    <w:rsid w:val="00E50046"/>
    <w:rsid w:val="00E5005E"/>
    <w:rsid w:val="00E53EB0"/>
    <w:rsid w:val="00E557BB"/>
    <w:rsid w:val="00E5629C"/>
    <w:rsid w:val="00E5689D"/>
    <w:rsid w:val="00E60484"/>
    <w:rsid w:val="00E60FC8"/>
    <w:rsid w:val="00E6277B"/>
    <w:rsid w:val="00E6472B"/>
    <w:rsid w:val="00E66DE9"/>
    <w:rsid w:val="00E66E93"/>
    <w:rsid w:val="00E711AA"/>
    <w:rsid w:val="00E71253"/>
    <w:rsid w:val="00E71EF5"/>
    <w:rsid w:val="00E73C86"/>
    <w:rsid w:val="00E74249"/>
    <w:rsid w:val="00E7428D"/>
    <w:rsid w:val="00E7442C"/>
    <w:rsid w:val="00E75500"/>
    <w:rsid w:val="00E7697A"/>
    <w:rsid w:val="00E76AA6"/>
    <w:rsid w:val="00E80FD5"/>
    <w:rsid w:val="00E812B8"/>
    <w:rsid w:val="00E84660"/>
    <w:rsid w:val="00E85922"/>
    <w:rsid w:val="00E85B72"/>
    <w:rsid w:val="00E91739"/>
    <w:rsid w:val="00E917F0"/>
    <w:rsid w:val="00E93044"/>
    <w:rsid w:val="00E93AB2"/>
    <w:rsid w:val="00E94427"/>
    <w:rsid w:val="00E9456E"/>
    <w:rsid w:val="00E9585D"/>
    <w:rsid w:val="00E96C3F"/>
    <w:rsid w:val="00EA16B6"/>
    <w:rsid w:val="00EA4A81"/>
    <w:rsid w:val="00EA4F64"/>
    <w:rsid w:val="00EA53D3"/>
    <w:rsid w:val="00EA5CB8"/>
    <w:rsid w:val="00EA660A"/>
    <w:rsid w:val="00EA6DC8"/>
    <w:rsid w:val="00EA7EB1"/>
    <w:rsid w:val="00EA7F43"/>
    <w:rsid w:val="00EB038B"/>
    <w:rsid w:val="00EB1225"/>
    <w:rsid w:val="00EB1DD1"/>
    <w:rsid w:val="00EB3EFD"/>
    <w:rsid w:val="00EB4875"/>
    <w:rsid w:val="00EB4BEC"/>
    <w:rsid w:val="00EB50B4"/>
    <w:rsid w:val="00EB57A5"/>
    <w:rsid w:val="00EB6A8D"/>
    <w:rsid w:val="00EB6DE2"/>
    <w:rsid w:val="00EC06A8"/>
    <w:rsid w:val="00EC2D71"/>
    <w:rsid w:val="00EC51C6"/>
    <w:rsid w:val="00EC611A"/>
    <w:rsid w:val="00EC61C3"/>
    <w:rsid w:val="00EC6894"/>
    <w:rsid w:val="00EC6C9D"/>
    <w:rsid w:val="00ED18A6"/>
    <w:rsid w:val="00ED2632"/>
    <w:rsid w:val="00ED439F"/>
    <w:rsid w:val="00ED4B4E"/>
    <w:rsid w:val="00ED4F48"/>
    <w:rsid w:val="00ED5356"/>
    <w:rsid w:val="00ED7BFA"/>
    <w:rsid w:val="00EE18A3"/>
    <w:rsid w:val="00EE347F"/>
    <w:rsid w:val="00EE5C91"/>
    <w:rsid w:val="00EE64CF"/>
    <w:rsid w:val="00EE66DE"/>
    <w:rsid w:val="00EE75A3"/>
    <w:rsid w:val="00EE7F84"/>
    <w:rsid w:val="00EF0278"/>
    <w:rsid w:val="00EF092B"/>
    <w:rsid w:val="00EF0C7A"/>
    <w:rsid w:val="00EF385C"/>
    <w:rsid w:val="00F00BB4"/>
    <w:rsid w:val="00F00C68"/>
    <w:rsid w:val="00F02CAE"/>
    <w:rsid w:val="00F03E65"/>
    <w:rsid w:val="00F0406E"/>
    <w:rsid w:val="00F05884"/>
    <w:rsid w:val="00F06D21"/>
    <w:rsid w:val="00F10CD9"/>
    <w:rsid w:val="00F1140E"/>
    <w:rsid w:val="00F119B7"/>
    <w:rsid w:val="00F11A86"/>
    <w:rsid w:val="00F13955"/>
    <w:rsid w:val="00F15245"/>
    <w:rsid w:val="00F15548"/>
    <w:rsid w:val="00F16846"/>
    <w:rsid w:val="00F16B78"/>
    <w:rsid w:val="00F16F56"/>
    <w:rsid w:val="00F17459"/>
    <w:rsid w:val="00F1790D"/>
    <w:rsid w:val="00F17A11"/>
    <w:rsid w:val="00F239B3"/>
    <w:rsid w:val="00F2507C"/>
    <w:rsid w:val="00F26B63"/>
    <w:rsid w:val="00F27CC6"/>
    <w:rsid w:val="00F3012F"/>
    <w:rsid w:val="00F33FAA"/>
    <w:rsid w:val="00F3441E"/>
    <w:rsid w:val="00F35161"/>
    <w:rsid w:val="00F35DFF"/>
    <w:rsid w:val="00F36DF7"/>
    <w:rsid w:val="00F40436"/>
    <w:rsid w:val="00F415B1"/>
    <w:rsid w:val="00F44C41"/>
    <w:rsid w:val="00F44EF0"/>
    <w:rsid w:val="00F4565B"/>
    <w:rsid w:val="00F45B6B"/>
    <w:rsid w:val="00F51C0E"/>
    <w:rsid w:val="00F5675D"/>
    <w:rsid w:val="00F61159"/>
    <w:rsid w:val="00F61C5B"/>
    <w:rsid w:val="00F63E05"/>
    <w:rsid w:val="00F65DEE"/>
    <w:rsid w:val="00F70BA5"/>
    <w:rsid w:val="00F71C0E"/>
    <w:rsid w:val="00F74350"/>
    <w:rsid w:val="00F74BD0"/>
    <w:rsid w:val="00F74F87"/>
    <w:rsid w:val="00F750A4"/>
    <w:rsid w:val="00F7578F"/>
    <w:rsid w:val="00F75E8F"/>
    <w:rsid w:val="00F7615A"/>
    <w:rsid w:val="00F765FD"/>
    <w:rsid w:val="00F773C4"/>
    <w:rsid w:val="00F81BF6"/>
    <w:rsid w:val="00F85BA8"/>
    <w:rsid w:val="00F90706"/>
    <w:rsid w:val="00F93AFE"/>
    <w:rsid w:val="00F93D91"/>
    <w:rsid w:val="00F94B6C"/>
    <w:rsid w:val="00F95983"/>
    <w:rsid w:val="00F959A8"/>
    <w:rsid w:val="00F966E5"/>
    <w:rsid w:val="00F9756D"/>
    <w:rsid w:val="00FA0F46"/>
    <w:rsid w:val="00FA3636"/>
    <w:rsid w:val="00FA43BE"/>
    <w:rsid w:val="00FA472A"/>
    <w:rsid w:val="00FA53EF"/>
    <w:rsid w:val="00FA6ACB"/>
    <w:rsid w:val="00FA746A"/>
    <w:rsid w:val="00FB2599"/>
    <w:rsid w:val="00FB33A9"/>
    <w:rsid w:val="00FB4FF0"/>
    <w:rsid w:val="00FB5E9E"/>
    <w:rsid w:val="00FB6461"/>
    <w:rsid w:val="00FB6576"/>
    <w:rsid w:val="00FB6BA7"/>
    <w:rsid w:val="00FC0092"/>
    <w:rsid w:val="00FC0982"/>
    <w:rsid w:val="00FC0E34"/>
    <w:rsid w:val="00FC2022"/>
    <w:rsid w:val="00FC2A0F"/>
    <w:rsid w:val="00FC5D00"/>
    <w:rsid w:val="00FC7006"/>
    <w:rsid w:val="00FC7109"/>
    <w:rsid w:val="00FC7708"/>
    <w:rsid w:val="00FD13C8"/>
    <w:rsid w:val="00FD1918"/>
    <w:rsid w:val="00FD1933"/>
    <w:rsid w:val="00FD21B2"/>
    <w:rsid w:val="00FD22CA"/>
    <w:rsid w:val="00FD388D"/>
    <w:rsid w:val="00FD390D"/>
    <w:rsid w:val="00FD3A5D"/>
    <w:rsid w:val="00FD5EDF"/>
    <w:rsid w:val="00FD5EE4"/>
    <w:rsid w:val="00FD60DC"/>
    <w:rsid w:val="00FD7AB8"/>
    <w:rsid w:val="00FE185D"/>
    <w:rsid w:val="00FE265A"/>
    <w:rsid w:val="00FE3425"/>
    <w:rsid w:val="00FE3B59"/>
    <w:rsid w:val="00FE4902"/>
    <w:rsid w:val="00FE68C4"/>
    <w:rsid w:val="00FE6BCA"/>
    <w:rsid w:val="00FE6C03"/>
    <w:rsid w:val="00FE764E"/>
    <w:rsid w:val="00FE7796"/>
    <w:rsid w:val="00FF0B4A"/>
    <w:rsid w:val="00FF2CF3"/>
    <w:rsid w:val="00FF2FB0"/>
    <w:rsid w:val="00FF65C9"/>
    <w:rsid w:val="00FF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5A16A9B"/>
  <w15:chartTrackingRefBased/>
  <w15:docId w15:val="{6C954D3A-4FD8-4703-A27A-C8203D9C6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A22DF"/>
    <w:rPr>
      <w:rFonts w:ascii="Vendome ICG" w:hAnsi="Vendome ICG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Helvetica" w:hAnsi="Helvetica"/>
      <w:b/>
      <w:kern w:val="28"/>
      <w:sz w:val="28"/>
    </w:rPr>
  </w:style>
  <w:style w:type="paragraph" w:styleId="Titre2">
    <w:name w:val="heading 2"/>
    <w:aliases w:val="+ 10 pt,Justifié,Interligne : simple"/>
    <w:basedOn w:val="Normal"/>
    <w:next w:val="Normal"/>
    <w:autoRedefine/>
    <w:qFormat/>
    <w:rsid w:val="007061B4"/>
    <w:pPr>
      <w:keepNext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Titre3">
    <w:name w:val="heading 3"/>
    <w:basedOn w:val="Normal"/>
    <w:next w:val="Normal"/>
    <w:qFormat/>
    <w:pPr>
      <w:keepNext/>
      <w:ind w:left="5954"/>
      <w:jc w:val="center"/>
      <w:outlineLvl w:val="2"/>
    </w:pPr>
    <w:rPr>
      <w:rFonts w:ascii="Times New Roman" w:hAnsi="Times New Roman"/>
      <w:sz w:val="24"/>
    </w:rPr>
  </w:style>
  <w:style w:type="paragraph" w:styleId="Titre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rFonts w:ascii="Times New Roman" w:hAnsi="Times New Roman"/>
      <w:sz w:val="28"/>
    </w:rPr>
  </w:style>
  <w:style w:type="paragraph" w:styleId="Titre5">
    <w:name w:val="heading 5"/>
    <w:basedOn w:val="Normal"/>
    <w:next w:val="Normal"/>
    <w:qFormat/>
    <w:pPr>
      <w:keepNext/>
      <w:spacing w:before="120" w:line="360" w:lineRule="auto"/>
      <w:jc w:val="center"/>
      <w:outlineLvl w:val="4"/>
    </w:pPr>
    <w:rPr>
      <w:rFonts w:ascii="Century Schoolbook" w:hAnsi="Century Schoolbook"/>
      <w:b/>
      <w:i/>
      <w:sz w:val="22"/>
    </w:rPr>
  </w:style>
  <w:style w:type="paragraph" w:styleId="Titre6">
    <w:name w:val="heading 6"/>
    <w:basedOn w:val="Normal"/>
    <w:next w:val="Normal"/>
    <w:qFormat/>
    <w:pPr>
      <w:keepNext/>
      <w:spacing w:line="360" w:lineRule="auto"/>
      <w:ind w:right="284"/>
      <w:jc w:val="both"/>
      <w:outlineLvl w:val="5"/>
    </w:pPr>
    <w:rPr>
      <w:rFonts w:ascii="Century Schoolbook" w:hAnsi="Century Schoolbook"/>
      <w:b/>
      <w:i/>
      <w:sz w:val="22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Century Schoolbook" w:hAnsi="Century Schoolbook"/>
      <w:b/>
      <w:i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spacing w:line="360" w:lineRule="auto"/>
      <w:jc w:val="both"/>
      <w:outlineLvl w:val="7"/>
    </w:pPr>
    <w:rPr>
      <w:rFonts w:ascii="Century Schoolbook" w:hAnsi="Century Schoolbook"/>
      <w:i/>
      <w:sz w:val="18"/>
    </w:rPr>
  </w:style>
  <w:style w:type="paragraph" w:styleId="Titre9">
    <w:name w:val="heading 9"/>
    <w:basedOn w:val="Normal"/>
    <w:next w:val="Normal"/>
    <w:qFormat/>
    <w:pPr>
      <w:keepNext/>
      <w:spacing w:line="360" w:lineRule="auto"/>
      <w:jc w:val="both"/>
      <w:outlineLvl w:val="8"/>
    </w:pPr>
    <w:rPr>
      <w:rFonts w:ascii="Century Schoolbook" w:hAnsi="Century Schoolbook"/>
      <w:b/>
      <w:i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Pr>
      <w:rFonts w:ascii="Vendome ICG" w:hAnsi="Vendome ICG"/>
      <w:sz w:val="18"/>
    </w:rPr>
  </w:style>
  <w:style w:type="paragraph" w:customStyle="1" w:styleId="Textecourant">
    <w:name w:val="Texte courant"/>
    <w:basedOn w:val="Normal"/>
    <w:pPr>
      <w:tabs>
        <w:tab w:val="left" w:pos="426"/>
        <w:tab w:val="right" w:pos="8550"/>
      </w:tabs>
      <w:spacing w:before="120"/>
      <w:ind w:firstLine="1134"/>
      <w:jc w:val="both"/>
    </w:pPr>
  </w:style>
  <w:style w:type="paragraph" w:customStyle="1" w:styleId="Adresseetreference">
    <w:name w:val="Adresse et reference"/>
    <w:basedOn w:val="Normal"/>
    <w:pPr>
      <w:tabs>
        <w:tab w:val="left" w:pos="5387"/>
      </w:tabs>
    </w:pPr>
  </w:style>
  <w:style w:type="paragraph" w:customStyle="1" w:styleId="Signature1">
    <w:name w:val="Signature1"/>
    <w:basedOn w:val="Adresseetreference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jc w:val="center"/>
    </w:pPr>
    <w:rPr>
      <w:spacing w:val="-4"/>
      <w:sz w:val="16"/>
    </w:rPr>
  </w:style>
  <w:style w:type="paragraph" w:customStyle="1" w:styleId="Pieddepagecouv">
    <w:name w:val="Pied de page couv"/>
    <w:basedOn w:val="Pieddepage"/>
  </w:style>
  <w:style w:type="paragraph" w:styleId="Date">
    <w:name w:val="Date"/>
    <w:basedOn w:val="Normal"/>
    <w:pPr>
      <w:tabs>
        <w:tab w:val="left" w:pos="5387"/>
      </w:tabs>
      <w:spacing w:before="720" w:after="480"/>
    </w:pPr>
  </w:style>
  <w:style w:type="paragraph" w:customStyle="1" w:styleId="Premierelignetxt">
    <w:name w:val="Premiere ligne txt"/>
    <w:basedOn w:val="Normal"/>
    <w:pPr>
      <w:tabs>
        <w:tab w:val="right" w:pos="8550"/>
      </w:tabs>
      <w:spacing w:before="480" w:after="240"/>
      <w:ind w:firstLine="1134"/>
    </w:pPr>
  </w:style>
  <w:style w:type="paragraph" w:customStyle="1" w:styleId="Entete1erepage">
    <w:name w:val="En tete 1ere page"/>
    <w:basedOn w:val="Normal"/>
    <w:pPr>
      <w:jc w:val="center"/>
    </w:pPr>
  </w:style>
  <w:style w:type="paragraph" w:customStyle="1" w:styleId="Entte2epage">
    <w:name w:val="En tête 2e page"/>
    <w:basedOn w:val="Normal"/>
    <w:pPr>
      <w:spacing w:after="180"/>
      <w:jc w:val="center"/>
    </w:pPr>
  </w:style>
  <w:style w:type="paragraph" w:styleId="Corpsdetexte">
    <w:name w:val="Body Text"/>
    <w:basedOn w:val="Normal"/>
    <w:pPr>
      <w:jc w:val="both"/>
    </w:pPr>
    <w:rPr>
      <w:rFonts w:ascii="Times New Roman" w:hAnsi="Times New Roman"/>
    </w:rPr>
  </w:style>
  <w:style w:type="paragraph" w:customStyle="1" w:styleId="Style1">
    <w:name w:val="Style1"/>
    <w:basedOn w:val="Normal"/>
  </w:style>
  <w:style w:type="paragraph" w:styleId="Corpsdetexte2">
    <w:name w:val="Body Text 2"/>
    <w:basedOn w:val="Normal"/>
    <w:pPr>
      <w:spacing w:before="120"/>
      <w:jc w:val="both"/>
    </w:pPr>
    <w:rPr>
      <w:rFonts w:ascii="Garamond" w:hAnsi="Garamond"/>
      <w:sz w:val="21"/>
    </w:rPr>
  </w:style>
  <w:style w:type="paragraph" w:styleId="Corpsdetexte3">
    <w:name w:val="Body Text 3"/>
    <w:basedOn w:val="Normal"/>
    <w:pPr>
      <w:jc w:val="both"/>
    </w:pPr>
    <w:rPr>
      <w:rFonts w:ascii="Times New Roman" w:hAnsi="Times New Roman"/>
      <w:sz w:val="24"/>
    </w:rPr>
  </w:style>
  <w:style w:type="paragraph" w:customStyle="1" w:styleId="Projet">
    <w:name w:val="Projet"/>
    <w:basedOn w:val="Normal"/>
    <w:pPr>
      <w:spacing w:before="120"/>
      <w:jc w:val="center"/>
    </w:pPr>
    <w:rPr>
      <w:rFonts w:ascii="Book Antiqua" w:hAnsi="Book Antiqua"/>
      <w:b/>
      <w:caps/>
    </w:rPr>
  </w:style>
  <w:style w:type="paragraph" w:customStyle="1" w:styleId="Texte1">
    <w:name w:val="Texte1"/>
    <w:basedOn w:val="Normal"/>
    <w:pPr>
      <w:spacing w:after="120" w:line="288" w:lineRule="auto"/>
      <w:ind w:left="709"/>
      <w:jc w:val="both"/>
    </w:pPr>
    <w:rPr>
      <w:rFonts w:ascii="Book Antiqua" w:hAnsi="Book Antiqua"/>
    </w:rPr>
  </w:style>
  <w:style w:type="paragraph" w:styleId="TM1">
    <w:name w:val="toc 1"/>
    <w:basedOn w:val="Normal"/>
    <w:next w:val="Normal"/>
    <w:autoRedefine/>
    <w:uiPriority w:val="39"/>
    <w:rsid w:val="00364F86"/>
    <w:pPr>
      <w:tabs>
        <w:tab w:val="right" w:leader="dot" w:pos="9493"/>
      </w:tabs>
      <w:spacing w:before="120" w:after="120"/>
    </w:pPr>
    <w:rPr>
      <w:rFonts w:ascii="Arial" w:hAnsi="Arial" w:cs="Arial"/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69250A"/>
    <w:pPr>
      <w:tabs>
        <w:tab w:val="left" w:pos="851"/>
        <w:tab w:val="right" w:leader="dot" w:pos="9498"/>
      </w:tabs>
      <w:ind w:right="-136"/>
    </w:pPr>
    <w:rPr>
      <w:rFonts w:ascii="Times New Roman" w:hAnsi="Times New Roman"/>
      <w:smallCaps/>
    </w:rPr>
  </w:style>
  <w:style w:type="paragraph" w:styleId="TM3">
    <w:name w:val="toc 3"/>
    <w:basedOn w:val="Normal"/>
    <w:next w:val="Normal"/>
    <w:autoRedefine/>
    <w:uiPriority w:val="39"/>
    <w:rsid w:val="004E37BA"/>
    <w:pPr>
      <w:tabs>
        <w:tab w:val="right" w:leader="dot" w:pos="9345"/>
      </w:tabs>
      <w:ind w:left="400"/>
    </w:pPr>
    <w:rPr>
      <w:rFonts w:ascii="Arial" w:hAnsi="Arial" w:cs="Arial"/>
      <w:i/>
      <w:noProof/>
      <w:color w:val="FF0000"/>
      <w:u w:val="single"/>
    </w:rPr>
  </w:style>
  <w:style w:type="paragraph" w:styleId="TM4">
    <w:name w:val="toc 4"/>
    <w:basedOn w:val="Normal"/>
    <w:next w:val="Normal"/>
    <w:autoRedefine/>
    <w:semiHidden/>
    <w:pPr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ind w:left="800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rFonts w:ascii="Times New Roman" w:hAnsi="Times New Roman"/>
      <w:sz w:val="18"/>
    </w:rPr>
  </w:style>
  <w:style w:type="paragraph" w:customStyle="1" w:styleId="ABLOCKPARA">
    <w:name w:val="A BLOCK PARA"/>
    <w:basedOn w:val="Normal"/>
    <w:rPr>
      <w:rFonts w:ascii="Book Antiqua" w:hAnsi="Book Antiqua"/>
      <w:sz w:val="22"/>
    </w:rPr>
  </w:style>
  <w:style w:type="paragraph" w:styleId="Retraitcorpsdetexte">
    <w:name w:val="Body Text Indent"/>
    <w:basedOn w:val="Normal"/>
    <w:pPr>
      <w:spacing w:line="360" w:lineRule="auto"/>
      <w:ind w:left="708"/>
      <w:jc w:val="both"/>
    </w:pPr>
    <w:rPr>
      <w:rFonts w:ascii="Century Schoolbook" w:hAnsi="Century Schoolbook"/>
      <w:sz w:val="22"/>
    </w:rPr>
  </w:style>
  <w:style w:type="paragraph" w:customStyle="1" w:styleId="Cartouche3">
    <w:name w:val="Cartouche3"/>
    <w:basedOn w:val="Normal"/>
    <w:pPr>
      <w:spacing w:before="120" w:after="60"/>
    </w:pPr>
    <w:rPr>
      <w:rFonts w:ascii="Book Antiqua" w:hAnsi="Book Antiqua"/>
      <w:noProof/>
      <w:sz w:val="22"/>
    </w:rPr>
  </w:style>
  <w:style w:type="paragraph" w:customStyle="1" w:styleId="Texte">
    <w:name w:val="Texte"/>
    <w:pPr>
      <w:spacing w:after="260" w:line="260" w:lineRule="atLeast"/>
      <w:ind w:left="1701"/>
    </w:pPr>
    <w:rPr>
      <w:rFonts w:ascii="Book Antiqua" w:hAnsi="Book Antiqua"/>
      <w:sz w:val="22"/>
    </w:rPr>
  </w:style>
  <w:style w:type="paragraph" w:customStyle="1" w:styleId="Corpsdutexte">
    <w:name w:val="Corps du texte"/>
    <w:pPr>
      <w:widowControl w:val="0"/>
      <w:spacing w:before="120"/>
      <w:jc w:val="both"/>
    </w:pPr>
    <w:rPr>
      <w:rFonts w:ascii="Times New Roman" w:hAnsi="Times New Roman"/>
      <w:sz w:val="22"/>
    </w:rPr>
  </w:style>
  <w:style w:type="paragraph" w:customStyle="1" w:styleId="Corpsdetextesolidaire">
    <w:name w:val="Corps de texte solidaire"/>
    <w:basedOn w:val="Corpsdetexte"/>
    <w:pPr>
      <w:keepNext/>
      <w:spacing w:after="160"/>
      <w:jc w:val="left"/>
    </w:pPr>
    <w:rPr>
      <w:rFonts w:ascii="Times" w:hAnsi="Times"/>
      <w:snapToGrid w:val="0"/>
      <w:sz w:val="24"/>
    </w:rPr>
  </w:style>
  <w:style w:type="paragraph" w:styleId="Retraitcorpsdetexte2">
    <w:name w:val="Body Text Indent 2"/>
    <w:basedOn w:val="Normal"/>
    <w:pPr>
      <w:ind w:left="284" w:hanging="284"/>
    </w:pPr>
    <w:rPr>
      <w:rFonts w:ascii="Times New Roman" w:hAnsi="Times New Roman"/>
      <w:sz w:val="22"/>
    </w:rPr>
  </w:style>
  <w:style w:type="paragraph" w:customStyle="1" w:styleId="P1">
    <w:name w:val="P1"/>
    <w:basedOn w:val="Normal"/>
    <w:pPr>
      <w:keepLines/>
      <w:spacing w:after="240"/>
      <w:ind w:firstLine="1134"/>
      <w:jc w:val="both"/>
    </w:pPr>
    <w:rPr>
      <w:rFonts w:ascii="Times New Roman" w:hAnsi="Times New Roman"/>
      <w:sz w:val="24"/>
    </w:rPr>
  </w:style>
  <w:style w:type="paragraph" w:styleId="Retraitcorpsdetexte3">
    <w:name w:val="Body Text Indent 3"/>
    <w:basedOn w:val="Normal"/>
    <w:pPr>
      <w:ind w:left="426"/>
      <w:jc w:val="both"/>
    </w:pPr>
    <w:rPr>
      <w:rFonts w:ascii="Times New Roman" w:hAnsi="Times New Roman"/>
      <w:sz w:val="22"/>
    </w:rPr>
  </w:style>
  <w:style w:type="paragraph" w:customStyle="1" w:styleId="Liste2-Retrait">
    <w:name w:val="Liste 2 - Retrait"/>
    <w:basedOn w:val="Normal"/>
    <w:pPr>
      <w:numPr>
        <w:numId w:val="2"/>
      </w:numPr>
      <w:spacing w:after="120" w:line="288" w:lineRule="auto"/>
    </w:pPr>
    <w:rPr>
      <w:rFonts w:ascii="Book Antiqua" w:hAnsi="Book Antiqua"/>
      <w:sz w:val="22"/>
    </w:rPr>
  </w:style>
  <w:style w:type="paragraph" w:styleId="Listepuces">
    <w:name w:val="List Bullet"/>
    <w:basedOn w:val="Normal"/>
    <w:autoRedefine/>
    <w:pPr>
      <w:numPr>
        <w:numId w:val="1"/>
      </w:numPr>
      <w:spacing w:after="120"/>
      <w:ind w:left="357" w:hanging="357"/>
      <w:jc w:val="both"/>
    </w:pPr>
    <w:rPr>
      <w:rFonts w:ascii="Times New Roman" w:hAnsi="Times New Roman"/>
      <w:sz w:val="22"/>
    </w:rPr>
  </w:style>
  <w:style w:type="paragraph" w:customStyle="1" w:styleId="Introduction">
    <w:name w:val="Introduction"/>
    <w:basedOn w:val="Normal"/>
    <w:next w:val="Normal"/>
    <w:pPr>
      <w:keepNext/>
      <w:pageBreakBefore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360"/>
      <w:jc w:val="both"/>
    </w:pPr>
    <w:rPr>
      <w:rFonts w:ascii="Book Antiqua" w:hAnsi="Book Antiqua"/>
      <w:b/>
      <w:caps/>
      <w:sz w:val="28"/>
    </w:rPr>
  </w:style>
  <w:style w:type="paragraph" w:customStyle="1" w:styleId="1PCourant1">
    <w:name w:val="1_P Courant (1)"/>
    <w:basedOn w:val="Normal"/>
    <w:pPr>
      <w:keepLines/>
      <w:spacing w:before="240"/>
      <w:jc w:val="both"/>
    </w:pPr>
    <w:rPr>
      <w:rFonts w:ascii="Arial" w:hAnsi="Arial"/>
      <w:sz w:val="22"/>
    </w:rPr>
  </w:style>
  <w:style w:type="paragraph" w:styleId="Notedefin">
    <w:name w:val="endnote text"/>
    <w:basedOn w:val="Normal"/>
    <w:semiHidden/>
    <w:pPr>
      <w:spacing w:after="120" w:line="288" w:lineRule="auto"/>
      <w:ind w:left="709"/>
    </w:pPr>
    <w:rPr>
      <w:rFonts w:ascii="Book Antiqua" w:hAnsi="Book Antiqua"/>
      <w:sz w:val="22"/>
    </w:rPr>
  </w:style>
  <w:style w:type="paragraph" w:styleId="Textebrut">
    <w:name w:val="Plain Text"/>
    <w:basedOn w:val="Normal"/>
    <w:rPr>
      <w:rFonts w:ascii="Courier New" w:hAnsi="Courier New"/>
      <w:sz w:val="22"/>
    </w:rPr>
  </w:style>
  <w:style w:type="paragraph" w:styleId="Notedebasdepage">
    <w:name w:val="footnote text"/>
    <w:basedOn w:val="Normal"/>
    <w:link w:val="NotedebasdepageCar"/>
    <w:uiPriority w:val="99"/>
    <w:semiHidden/>
    <w:pPr>
      <w:spacing w:after="120"/>
      <w:ind w:left="284"/>
    </w:pPr>
    <w:rPr>
      <w:rFonts w:ascii="Book Antiqua" w:hAnsi="Book Antiqua"/>
      <w:sz w:val="18"/>
      <w:lang w:val="x-none" w:eastAsia="x-none"/>
    </w:rPr>
  </w:style>
  <w:style w:type="character" w:styleId="Appelnotedebasdep">
    <w:name w:val="footnote reference"/>
    <w:uiPriority w:val="99"/>
    <w:semiHidden/>
    <w:rPr>
      <w:vertAlign w:val="superscript"/>
    </w:rPr>
  </w:style>
  <w:style w:type="paragraph" w:customStyle="1" w:styleId="2PCourant2">
    <w:name w:val="2_P Courant (2)"/>
    <w:basedOn w:val="Normal"/>
    <w:pPr>
      <w:keepLines/>
      <w:widowControl w:val="0"/>
      <w:spacing w:before="240"/>
      <w:ind w:left="567"/>
      <w:jc w:val="both"/>
    </w:pPr>
    <w:rPr>
      <w:rFonts w:ascii="Arial" w:hAnsi="Arial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customStyle="1" w:styleId="para1">
    <w:name w:val="para1"/>
    <w:basedOn w:val="Retraitcorpsdetexte"/>
    <w:pPr>
      <w:spacing w:before="120" w:after="60" w:line="240" w:lineRule="auto"/>
      <w:ind w:left="0"/>
    </w:pPr>
    <w:rPr>
      <w:rFonts w:ascii="Arial Narrow" w:hAnsi="Arial Narrow"/>
      <w:szCs w:val="22"/>
    </w:rPr>
  </w:style>
  <w:style w:type="paragraph" w:customStyle="1" w:styleId="E2">
    <w:name w:val="E2"/>
    <w:basedOn w:val="Normal"/>
    <w:rsid w:val="001C1E0C"/>
    <w:pPr>
      <w:numPr>
        <w:numId w:val="4"/>
      </w:numPr>
      <w:ind w:left="2126" w:right="567" w:hanging="283"/>
      <w:jc w:val="both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uiPriority w:val="99"/>
    <w:rsid w:val="008800FD"/>
    <w:pPr>
      <w:ind w:left="567" w:right="567" w:firstLine="709"/>
      <w:jc w:val="both"/>
    </w:pPr>
    <w:rPr>
      <w:rFonts w:ascii="Times New Roman" w:hAnsi="Times New Roman"/>
      <w:lang w:val="x-none" w:eastAsia="x-none"/>
    </w:rPr>
  </w:style>
  <w:style w:type="character" w:styleId="Lienhypertexte">
    <w:name w:val="Hyperlink"/>
    <w:uiPriority w:val="99"/>
    <w:rsid w:val="008800FD"/>
    <w:rPr>
      <w:color w:val="0000FF"/>
      <w:u w:val="single"/>
    </w:rPr>
  </w:style>
  <w:style w:type="character" w:styleId="lev">
    <w:name w:val="Strong"/>
    <w:uiPriority w:val="22"/>
    <w:qFormat/>
    <w:rsid w:val="008800FD"/>
    <w:rPr>
      <w:b/>
      <w:bCs/>
    </w:rPr>
  </w:style>
  <w:style w:type="character" w:styleId="Accentuation">
    <w:name w:val="Emphasis"/>
    <w:uiPriority w:val="20"/>
    <w:qFormat/>
    <w:rsid w:val="008800FD"/>
    <w:rPr>
      <w:i/>
      <w:iCs/>
    </w:rPr>
  </w:style>
  <w:style w:type="paragraph" w:customStyle="1" w:styleId="Normal2">
    <w:name w:val="Normal2"/>
    <w:basedOn w:val="Normal"/>
    <w:rsid w:val="00525C8B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hAnsi="Times New Roman"/>
      <w:sz w:val="22"/>
    </w:rPr>
  </w:style>
  <w:style w:type="paragraph" w:styleId="Listepuces2">
    <w:name w:val="List Bullet 2"/>
    <w:basedOn w:val="Normal"/>
    <w:rsid w:val="00613429"/>
    <w:pPr>
      <w:numPr>
        <w:numId w:val="5"/>
      </w:numPr>
    </w:pPr>
  </w:style>
  <w:style w:type="table" w:styleId="Grilledutableau">
    <w:name w:val="Table Grid"/>
    <w:basedOn w:val="TableauNormal"/>
    <w:rsid w:val="001F7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59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8">
    <w:name w:val="p8"/>
    <w:basedOn w:val="Normal"/>
    <w:rsid w:val="00177BF1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Paragraphe">
    <w:name w:val="Paragraphe"/>
    <w:basedOn w:val="Normal"/>
    <w:rsid w:val="00177BF1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imes New Roman" w:hAnsi="Times New Roman"/>
      <w:sz w:val="24"/>
      <w:szCs w:val="24"/>
    </w:rPr>
  </w:style>
  <w:style w:type="paragraph" w:customStyle="1" w:styleId="BodyText21">
    <w:name w:val="Body Text 21"/>
    <w:basedOn w:val="Normal"/>
    <w:rsid w:val="00D15085"/>
    <w:pPr>
      <w:suppressAutoHyphens/>
      <w:jc w:val="both"/>
    </w:pPr>
    <w:rPr>
      <w:rFonts w:ascii="Times New Roman" w:hAnsi="Times New Roman"/>
      <w:sz w:val="22"/>
      <w:szCs w:val="22"/>
      <w:lang w:eastAsia="ar-SA"/>
    </w:rPr>
  </w:style>
  <w:style w:type="paragraph" w:customStyle="1" w:styleId="BodyTextIndent31">
    <w:name w:val="Body Text Indent 31"/>
    <w:basedOn w:val="Normal"/>
    <w:rsid w:val="00D15085"/>
    <w:pPr>
      <w:suppressAutoHyphens/>
      <w:ind w:left="284" w:firstLine="283"/>
      <w:jc w:val="both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Marquedecommentaire">
    <w:name w:val="annotation reference"/>
    <w:uiPriority w:val="99"/>
    <w:rsid w:val="00D15085"/>
    <w:rPr>
      <w:sz w:val="16"/>
      <w:szCs w:val="16"/>
    </w:rPr>
  </w:style>
  <w:style w:type="paragraph" w:customStyle="1" w:styleId="Listepuce2">
    <w:name w:val="Liste à puce 2"/>
    <w:basedOn w:val="Normal"/>
    <w:rsid w:val="00D15085"/>
    <w:pPr>
      <w:numPr>
        <w:numId w:val="3"/>
      </w:numPr>
      <w:suppressAutoHyphens/>
      <w:spacing w:before="60"/>
      <w:ind w:left="567" w:firstLine="0"/>
      <w:jc w:val="both"/>
    </w:pPr>
    <w:rPr>
      <w:rFonts w:ascii="Times New Roman" w:hAnsi="Times New Roman"/>
      <w:lang w:eastAsia="ar-SA"/>
    </w:rPr>
  </w:style>
  <w:style w:type="paragraph" w:customStyle="1" w:styleId="RedTxt">
    <w:name w:val="RedTxt"/>
    <w:basedOn w:val="Normal"/>
    <w:rsid w:val="00FE3425"/>
    <w:rPr>
      <w:rFonts w:ascii="Arial" w:hAnsi="Arial"/>
      <w:sz w:val="18"/>
    </w:rPr>
  </w:style>
  <w:style w:type="paragraph" w:styleId="Objetducommentaire">
    <w:name w:val="annotation subject"/>
    <w:basedOn w:val="Commentaire"/>
    <w:next w:val="Commentaire"/>
    <w:link w:val="ObjetducommentaireCar"/>
    <w:rsid w:val="006D5A71"/>
    <w:pPr>
      <w:ind w:left="0" w:right="0" w:firstLine="0"/>
      <w:jc w:val="left"/>
    </w:pPr>
    <w:rPr>
      <w:rFonts w:ascii="Vendome ICG" w:hAnsi="Vendome ICG"/>
      <w:b/>
      <w:bCs/>
    </w:rPr>
  </w:style>
  <w:style w:type="character" w:customStyle="1" w:styleId="CommentaireCar">
    <w:name w:val="Commentaire Car"/>
    <w:link w:val="Commentaire"/>
    <w:uiPriority w:val="99"/>
    <w:rsid w:val="006D5A71"/>
    <w:rPr>
      <w:rFonts w:ascii="Times New Roman" w:hAnsi="Times New Roman"/>
    </w:rPr>
  </w:style>
  <w:style w:type="character" w:customStyle="1" w:styleId="ObjetducommentaireCar">
    <w:name w:val="Objet du commentaire Car"/>
    <w:link w:val="Objetducommentaire"/>
    <w:rsid w:val="006D5A71"/>
    <w:rPr>
      <w:rFonts w:ascii="Vendome ICG" w:hAnsi="Vendome ICG"/>
      <w:b/>
      <w:bCs/>
    </w:rPr>
  </w:style>
  <w:style w:type="paragraph" w:customStyle="1" w:styleId="article">
    <w:name w:val="article"/>
    <w:basedOn w:val="Titre2"/>
    <w:rsid w:val="00C40FA9"/>
    <w:pPr>
      <w:numPr>
        <w:ilvl w:val="1"/>
      </w:numPr>
      <w:tabs>
        <w:tab w:val="left" w:pos="4536"/>
      </w:tabs>
      <w:suppressAutoHyphens/>
      <w:spacing w:line="360" w:lineRule="auto"/>
      <w:outlineLvl w:val="9"/>
    </w:pPr>
    <w:rPr>
      <w:bCs w:val="0"/>
      <w:smallCaps/>
      <w:sz w:val="28"/>
      <w:szCs w:val="28"/>
      <w:u w:val="single"/>
      <w:lang w:eastAsia="ar-SA"/>
    </w:rPr>
  </w:style>
  <w:style w:type="character" w:customStyle="1" w:styleId="Normal1">
    <w:name w:val="Normal1"/>
    <w:rsid w:val="00AD62F8"/>
  </w:style>
  <w:style w:type="paragraph" w:styleId="Paragraphedeliste">
    <w:name w:val="List Paragraph"/>
    <w:basedOn w:val="Normal"/>
    <w:link w:val="ParagraphedelisteCar"/>
    <w:uiPriority w:val="34"/>
    <w:qFormat/>
    <w:rsid w:val="00CC5DEC"/>
    <w:pPr>
      <w:ind w:left="720" w:right="567" w:firstLine="709"/>
      <w:contextualSpacing/>
      <w:jc w:val="both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4238F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otedebasdepageCar">
    <w:name w:val="Note de bas de page Car"/>
    <w:link w:val="Notedebasdepage"/>
    <w:uiPriority w:val="99"/>
    <w:semiHidden/>
    <w:rsid w:val="00DB3B1B"/>
    <w:rPr>
      <w:rFonts w:ascii="Book Antiqua" w:hAnsi="Book Antiqua"/>
      <w:sz w:val="18"/>
    </w:rPr>
  </w:style>
  <w:style w:type="character" w:customStyle="1" w:styleId="TextedebullesCar">
    <w:name w:val="Texte de bulles Car"/>
    <w:link w:val="Textedebulles"/>
    <w:uiPriority w:val="99"/>
    <w:semiHidden/>
    <w:rsid w:val="00A57C6D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locked/>
    <w:rsid w:val="00BA3744"/>
    <w:rPr>
      <w:rFonts w:ascii="Vendome ICG" w:hAnsi="Vendome ICG"/>
    </w:rPr>
  </w:style>
  <w:style w:type="character" w:customStyle="1" w:styleId="ParagraphedelisteCar">
    <w:name w:val="Paragraphe de liste Car"/>
    <w:link w:val="Paragraphedeliste"/>
    <w:uiPriority w:val="34"/>
    <w:locked/>
    <w:rsid w:val="00436BD9"/>
    <w:rPr>
      <w:rFonts w:ascii="Times New Roman" w:hAnsi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7D2749"/>
    <w:rPr>
      <w:rFonts w:ascii="Vendome ICG" w:hAnsi="Vendome ICG"/>
      <w:spacing w:val="-4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8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50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1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78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696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45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423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428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9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6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5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2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86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7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33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08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476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1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57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03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7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65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74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41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4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83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54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99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564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018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72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cheteurs-publics.com/marches-publics-encyclopedie/test-ccp/code-de-la-commande-publique/code-de-la-commande-publique---article-r-2191-4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acheteurs-publics.com/marches-publics-encyclopedie/test-ccp/code-de-la-commande-publique/code-de-la-commande-publique---article-l-219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BUREAU\docdag\taxe%20pro%20Dam&#233;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A9146-5E1F-4F19-A934-79BDEA3C1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taxe pro Damé</Template>
  <TotalTime>0</TotalTime>
  <Pages>6</Pages>
  <Words>1321</Words>
  <Characters>9103</Characters>
  <Application>Microsoft Office Word</Application>
  <DocSecurity>0</DocSecurity>
  <Lines>75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AMUE</Company>
  <LinksUpToDate>false</LinksUpToDate>
  <CharactersWithSpaces>10404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DDAI</dc:creator>
  <cp:keywords/>
  <cp:lastModifiedBy>Hélène Bodereau</cp:lastModifiedBy>
  <cp:revision>2</cp:revision>
  <cp:lastPrinted>2014-11-06T17:23:00Z</cp:lastPrinted>
  <dcterms:created xsi:type="dcterms:W3CDTF">2025-12-29T16:23:00Z</dcterms:created>
  <dcterms:modified xsi:type="dcterms:W3CDTF">2025-12-29T16:23:00Z</dcterms:modified>
</cp:coreProperties>
</file>